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EE" w:rsidRPr="00BE5AD1" w:rsidRDefault="009C44EE">
      <w:pPr>
        <w:rPr>
          <w:rFonts w:ascii="Tahoma" w:hAnsi="Tahoma" w:cs="Tahoma"/>
          <w:b/>
        </w:rPr>
      </w:pPr>
      <w:r>
        <w:rPr>
          <w:rFonts w:ascii="Tahoma" w:hAnsi="Tahoma" w:cs="Tahoma"/>
          <w:b/>
        </w:rPr>
        <w:t>47</w:t>
      </w:r>
      <w:r w:rsidRPr="00BE5AD1">
        <w:rPr>
          <w:rFonts w:ascii="Tahoma" w:hAnsi="Tahoma" w:cs="Tahoma"/>
          <w:b/>
        </w:rPr>
        <w:t>. NAGRADE GZS ZA IZJEMNE GOSPODARSKE IN PODJETNIŠKE DOSEŽKE</w:t>
      </w:r>
    </w:p>
    <w:p w:rsidR="009C44EE" w:rsidRPr="00BE5AD1" w:rsidRDefault="009C44EE">
      <w:pPr>
        <w:rPr>
          <w:rFonts w:ascii="Tahoma" w:hAnsi="Tahoma" w:cs="Tahoma"/>
        </w:rPr>
      </w:pPr>
      <w:r w:rsidRPr="00BE5AD1">
        <w:rPr>
          <w:rFonts w:ascii="Tahoma" w:hAnsi="Tahoma" w:cs="Tahoma"/>
        </w:rPr>
        <w:t xml:space="preserve">Ljubljana, </w:t>
      </w:r>
      <w:r>
        <w:rPr>
          <w:rFonts w:ascii="Tahoma" w:hAnsi="Tahoma" w:cs="Tahoma"/>
        </w:rPr>
        <w:t>18.12.2014</w:t>
      </w:r>
    </w:p>
    <w:p w:rsidR="009C44EE" w:rsidRPr="00BE5AD1" w:rsidRDefault="009C44EE">
      <w:pPr>
        <w:rPr>
          <w:rFonts w:ascii="Tahoma" w:hAnsi="Tahoma" w:cs="Tahoma"/>
        </w:rPr>
      </w:pPr>
    </w:p>
    <w:p w:rsidR="009C44EE" w:rsidRPr="00BE5AD1" w:rsidRDefault="009C44EE">
      <w:pPr>
        <w:rPr>
          <w:rFonts w:ascii="Tahoma" w:hAnsi="Tahoma" w:cs="Tahoma"/>
        </w:rPr>
      </w:pPr>
    </w:p>
    <w:p w:rsidR="009C44EE" w:rsidRPr="00BE5AD1" w:rsidRDefault="009C44EE" w:rsidP="00C029EE">
      <w:pPr>
        <w:outlineLvl w:val="0"/>
        <w:rPr>
          <w:rFonts w:ascii="Tahoma" w:hAnsi="Tahoma" w:cs="Tahoma"/>
        </w:rPr>
      </w:pPr>
      <w:r w:rsidRPr="00BE5AD1">
        <w:rPr>
          <w:rFonts w:ascii="Tahoma" w:hAnsi="Tahoma" w:cs="Tahoma"/>
        </w:rPr>
        <w:t>O b r a z l o ž i t e v</w:t>
      </w:r>
    </w:p>
    <w:p w:rsidR="009C44EE" w:rsidRPr="00BE5AD1" w:rsidRDefault="009C44EE">
      <w:pPr>
        <w:rPr>
          <w:rFonts w:ascii="Tahoma" w:hAnsi="Tahoma" w:cs="Tahoma"/>
        </w:rPr>
      </w:pPr>
    </w:p>
    <w:p w:rsidR="009C44EE" w:rsidRPr="00BE5AD1" w:rsidRDefault="009C44EE" w:rsidP="00963CF3">
      <w:pPr>
        <w:rPr>
          <w:rFonts w:ascii="Tahoma" w:hAnsi="Tahoma" w:cs="Tahoma"/>
        </w:rPr>
      </w:pPr>
    </w:p>
    <w:p w:rsidR="009C44EE" w:rsidRPr="00BE5AD1" w:rsidRDefault="009C44EE" w:rsidP="00C029EE">
      <w:pPr>
        <w:shd w:val="clear" w:color="auto" w:fill="E6E6E6"/>
        <w:outlineLvl w:val="0"/>
        <w:rPr>
          <w:rFonts w:ascii="Tahoma" w:hAnsi="Tahoma" w:cs="Tahoma"/>
          <w:b/>
        </w:rPr>
      </w:pPr>
      <w:r w:rsidRPr="00BE5AD1">
        <w:rPr>
          <w:rFonts w:ascii="Tahoma" w:hAnsi="Tahoma" w:cs="Tahoma"/>
          <w:b/>
        </w:rPr>
        <w:t>Velike družbe</w:t>
      </w:r>
    </w:p>
    <w:p w:rsidR="009C44EE" w:rsidRPr="00BE5AD1" w:rsidRDefault="009C44EE" w:rsidP="00963CF3">
      <w:pPr>
        <w:rPr>
          <w:rFonts w:ascii="Tahoma" w:hAnsi="Tahoma" w:cs="Tahoma"/>
        </w:rPr>
      </w:pPr>
    </w:p>
    <w:p w:rsidR="009C44EE" w:rsidRPr="00BE5AD1" w:rsidRDefault="009C44EE" w:rsidP="00073C70">
      <w:pPr>
        <w:outlineLvl w:val="0"/>
        <w:rPr>
          <w:rFonts w:ascii="Tahoma" w:hAnsi="Tahoma" w:cs="Tahoma"/>
          <w:b/>
        </w:rPr>
      </w:pPr>
      <w:r>
        <w:rPr>
          <w:rFonts w:ascii="Tahoma" w:hAnsi="Tahoma" w:cs="Tahoma"/>
          <w:b/>
          <w:color w:val="800000"/>
        </w:rPr>
        <w:t>Martin Novšak</w:t>
      </w:r>
      <w:r w:rsidRPr="00BE5AD1">
        <w:rPr>
          <w:rFonts w:ascii="Tahoma" w:hAnsi="Tahoma" w:cs="Tahoma"/>
          <w:b/>
        </w:rPr>
        <w:t xml:space="preserve">, </w:t>
      </w:r>
      <w:r>
        <w:rPr>
          <w:rFonts w:ascii="Tahoma" w:hAnsi="Tahoma" w:cs="Tahoma"/>
        </w:rPr>
        <w:t>direktor</w:t>
      </w:r>
    </w:p>
    <w:p w:rsidR="009C44EE" w:rsidRPr="00BE5AD1" w:rsidRDefault="009C44EE" w:rsidP="00073C70">
      <w:pPr>
        <w:outlineLvl w:val="0"/>
        <w:rPr>
          <w:rFonts w:ascii="Tahoma" w:hAnsi="Tahoma" w:cs="Tahoma"/>
        </w:rPr>
      </w:pPr>
      <w:r>
        <w:rPr>
          <w:rFonts w:ascii="Tahoma" w:hAnsi="Tahoma" w:cs="Tahoma"/>
          <w:b/>
          <w:color w:val="800000"/>
        </w:rPr>
        <w:t>Gen energija</w:t>
      </w:r>
      <w:r w:rsidRPr="00BE5AD1">
        <w:rPr>
          <w:rFonts w:ascii="Tahoma" w:hAnsi="Tahoma" w:cs="Tahoma"/>
          <w:b/>
          <w:color w:val="800000"/>
        </w:rPr>
        <w:t xml:space="preserve"> d.</w:t>
      </w:r>
      <w:r>
        <w:rPr>
          <w:rFonts w:ascii="Tahoma" w:hAnsi="Tahoma" w:cs="Tahoma"/>
          <w:b/>
          <w:color w:val="800000"/>
        </w:rPr>
        <w:t>o.o</w:t>
      </w:r>
      <w:r w:rsidRPr="00BE5AD1">
        <w:rPr>
          <w:rFonts w:ascii="Tahoma" w:hAnsi="Tahoma" w:cs="Tahoma"/>
          <w:b/>
          <w:color w:val="800000"/>
        </w:rPr>
        <w:t>.</w:t>
      </w:r>
      <w:r w:rsidRPr="00BE5AD1">
        <w:rPr>
          <w:rFonts w:ascii="Tahoma" w:hAnsi="Tahoma" w:cs="Tahoma"/>
          <w:b/>
        </w:rPr>
        <w:t>,</w:t>
      </w:r>
      <w:r w:rsidRPr="00BE5AD1">
        <w:rPr>
          <w:rFonts w:ascii="Tahoma" w:hAnsi="Tahoma" w:cs="Tahoma"/>
          <w:b/>
          <w:color w:val="800000"/>
        </w:rPr>
        <w:t xml:space="preserve"> </w:t>
      </w:r>
      <w:r>
        <w:rPr>
          <w:rFonts w:ascii="Tahoma" w:hAnsi="Tahoma" w:cs="Tahoma"/>
        </w:rPr>
        <w:t>Krško</w:t>
      </w:r>
    </w:p>
    <w:p w:rsidR="009C44EE" w:rsidRPr="00BE5AD1" w:rsidRDefault="009C44EE" w:rsidP="00073C70">
      <w:pPr>
        <w:rPr>
          <w:rFonts w:ascii="Tahoma" w:hAnsi="Tahoma" w:cs="Tahoma"/>
        </w:rPr>
      </w:pPr>
    </w:p>
    <w:p w:rsidR="009C44EE" w:rsidRPr="005A4181" w:rsidRDefault="009C44EE" w:rsidP="00326FDE">
      <w:pPr>
        <w:jc w:val="both"/>
        <w:rPr>
          <w:rFonts w:ascii="Tahoma" w:hAnsi="Tahoma" w:cs="Tahoma"/>
        </w:rPr>
      </w:pPr>
      <w:r w:rsidRPr="004C5394">
        <w:rPr>
          <w:rFonts w:ascii="Tahoma" w:hAnsi="Tahoma" w:cs="Tahoma"/>
        </w:rPr>
        <w:t xml:space="preserve">Družba Gen energija, ki </w:t>
      </w:r>
      <w:r>
        <w:rPr>
          <w:rFonts w:ascii="Tahoma" w:hAnsi="Tahoma" w:cs="Tahoma"/>
        </w:rPr>
        <w:t xml:space="preserve">jo </w:t>
      </w:r>
      <w:r w:rsidRPr="004C5394">
        <w:rPr>
          <w:rFonts w:ascii="Tahoma" w:hAnsi="Tahoma" w:cs="Tahoma"/>
        </w:rPr>
        <w:t xml:space="preserve">vodi zadnjih devet let Martin Novšak, je svojo vizijo usmerila v oblikovanje zanesljive, varne in konkurenčne oskrbe različnih skupin uporabnikov z električno energijo. GEN energija je krovna družba v skupini GEN, v kateri je neposredno povezanih osem in trinajst posredno povezanih družb. Skupina skupno ustvari kar 40 odstotkov vse električne energije, proizvedene v slovenskih elektrarnah. </w:t>
      </w:r>
      <w:r w:rsidRPr="005A4181">
        <w:rPr>
          <w:rFonts w:ascii="Tahoma" w:hAnsi="Tahoma" w:cs="Tahoma"/>
        </w:rPr>
        <w:t>Strategija družbe Gen temelji na sodobnih načelih razvoja EU, to je na zagotavljanju dolgoročnega, varnega in zanesljivega ter okolju prijaznega in ekonomsko učinkovitega obratovanja ter investiranju v nove proizvodne zmogljivosti na temelju obnovljivih in trajnostnih virov. Tako so v zadnjih treh letih usmerili naložbeno politiko v širitev proizvodnih kapacitet v Sloveniji, v kar so investirali preko 200 mio € ter v širitev trgovalne mreže na tuje trge z ustanavljanjem hčer</w:t>
      </w:r>
      <w:bookmarkStart w:id="0" w:name="_GoBack"/>
      <w:bookmarkEnd w:id="0"/>
      <w:r w:rsidRPr="005A4181">
        <w:rPr>
          <w:rFonts w:ascii="Tahoma" w:hAnsi="Tahoma" w:cs="Tahoma"/>
        </w:rPr>
        <w:t>inskih družb in podružnic. Skupina preko podjetja Gen-I ustvari kar 70% prihodkov na tujih trgih. Skupina vlaga tudi v zaščito intelektualne lastnine in ima poleg korporativne, registriranih kar 33 blagovnih znamk. Kot družbenik so vključeni v Razvojni center obnovljive in trajnostne energetike ZEL-EN, ki izpolnjuje ključne usmeritve EU na področju trajnostnih  energetskih virov, obnovljivih virov energije, učinkovite rabe energije, varovanja okolja in razvoja novih znanj.</w:t>
      </w:r>
    </w:p>
    <w:p w:rsidR="009C44EE" w:rsidRPr="005A4181" w:rsidRDefault="009C44EE" w:rsidP="00073C70">
      <w:pPr>
        <w:jc w:val="both"/>
        <w:rPr>
          <w:rFonts w:ascii="Tahoma" w:hAnsi="Tahoma" w:cs="Tahoma"/>
        </w:rPr>
      </w:pPr>
      <w:r w:rsidRPr="005A4181">
        <w:rPr>
          <w:rFonts w:ascii="Tahoma" w:hAnsi="Tahoma" w:cs="Tahoma"/>
        </w:rPr>
        <w:t>Gen odlikujejo izjemni poslovni rezultati, ki jih izkazuje predvsem v visoki dodani vrednosti na zaposlenega, ki je v letu 2013 znašala skoraj 131 tisoč € ob ustvarjenih 8,5 mio € prihodkov na zaposlenega. Pospešeni koeficient je nad povprečjem dejavnosti, finančni dolg na kapital pa znaša le 5 odstotkov. Družba ima med celotnimi viri sredstev kar 93-odstotni delež kapitala.</w:t>
      </w:r>
      <w:r w:rsidRPr="005A4181">
        <w:rPr>
          <w:rFonts w:ascii="Tahoma" w:hAnsi="Tahoma" w:cs="Tahoma"/>
          <w:color w:val="538135"/>
        </w:rPr>
        <w:t xml:space="preserve"> </w:t>
      </w:r>
      <w:r w:rsidRPr="005A4181">
        <w:rPr>
          <w:rFonts w:ascii="Tahoma" w:hAnsi="Tahoma" w:cs="Tahoma"/>
        </w:rPr>
        <w:t>Od 1.103 zaposlenih ima</w:t>
      </w:r>
      <w:r>
        <w:rPr>
          <w:rFonts w:ascii="Tahoma" w:hAnsi="Tahoma" w:cs="Tahoma"/>
        </w:rPr>
        <w:t xml:space="preserve"> 57</w:t>
      </w:r>
      <w:r w:rsidRPr="005A4181">
        <w:rPr>
          <w:rFonts w:ascii="Tahoma" w:hAnsi="Tahoma" w:cs="Tahoma"/>
        </w:rPr>
        <w:t xml:space="preserve"> odstotkov visoko ali višjo izobrazbo, poleg tega ima družba vsako leto več deset štipendistov.</w:t>
      </w:r>
    </w:p>
    <w:p w:rsidR="009C44EE" w:rsidRPr="005A4181" w:rsidRDefault="009C44EE" w:rsidP="00C67D7E">
      <w:pPr>
        <w:jc w:val="both"/>
        <w:rPr>
          <w:rFonts w:ascii="Tahoma" w:hAnsi="Tahoma" w:cs="Tahoma"/>
        </w:rPr>
      </w:pPr>
      <w:r w:rsidRPr="005A4181">
        <w:rPr>
          <w:rFonts w:ascii="Tahoma" w:hAnsi="Tahoma" w:cs="Tahoma"/>
        </w:rPr>
        <w:t>Družbena odgovornost se odraža v projektih na področju izobraževanja mladih, kot so na primer projekt Mladi v svetu energije ali projekt Mladi GENijalci, v podpori športnim klubom in zvezam. Sodelujejo pri strokovno-izobraževalnih dogodkih s področja energetike, s strokovnimi partnerji so pripravili eSvet – spletno stičišče o energiji in energetiki.</w:t>
      </w:r>
    </w:p>
    <w:p w:rsidR="009C44EE" w:rsidRPr="005A4181" w:rsidRDefault="009C44EE" w:rsidP="00073C70">
      <w:pPr>
        <w:rPr>
          <w:rFonts w:ascii="Tahoma" w:hAnsi="Tahoma" w:cs="Tahoma"/>
        </w:rPr>
      </w:pPr>
    </w:p>
    <w:p w:rsidR="009C44EE" w:rsidRPr="005A4181" w:rsidRDefault="009C44EE" w:rsidP="00073C70">
      <w:pPr>
        <w:rPr>
          <w:rFonts w:ascii="Tahoma" w:hAnsi="Tahoma" w:cs="Tahoma"/>
        </w:rPr>
      </w:pPr>
    </w:p>
    <w:p w:rsidR="009C44EE" w:rsidRPr="005A4181" w:rsidRDefault="009C44EE" w:rsidP="00073C70">
      <w:pPr>
        <w:rPr>
          <w:rFonts w:ascii="Tahoma" w:hAnsi="Tahoma" w:cs="Tahoma"/>
        </w:rPr>
      </w:pPr>
    </w:p>
    <w:p w:rsidR="009C44EE" w:rsidRPr="005A4181" w:rsidRDefault="009C44EE" w:rsidP="00073C70">
      <w:pPr>
        <w:rPr>
          <w:rFonts w:ascii="Tahoma" w:hAnsi="Tahoma" w:cs="Tahoma"/>
        </w:rPr>
      </w:pPr>
    </w:p>
    <w:p w:rsidR="009C44EE" w:rsidRPr="005A4181" w:rsidRDefault="009C44EE" w:rsidP="00073C70">
      <w:pPr>
        <w:rPr>
          <w:rFonts w:ascii="Tahoma" w:hAnsi="Tahoma" w:cs="Tahoma"/>
        </w:rPr>
      </w:pPr>
    </w:p>
    <w:p w:rsidR="009C44EE" w:rsidRPr="005A4181" w:rsidRDefault="009C44EE" w:rsidP="00C029EE">
      <w:pPr>
        <w:outlineLvl w:val="0"/>
        <w:rPr>
          <w:rFonts w:ascii="Tahoma" w:hAnsi="Tahoma" w:cs="Tahoma"/>
          <w:color w:val="800000"/>
        </w:rPr>
      </w:pPr>
      <w:r w:rsidRPr="005A4181">
        <w:rPr>
          <w:rFonts w:ascii="Tahoma" w:hAnsi="Tahoma" w:cs="Tahoma"/>
          <w:b/>
          <w:color w:val="800000"/>
        </w:rPr>
        <w:t>Stojan Petrič</w:t>
      </w:r>
      <w:r w:rsidRPr="005A4181">
        <w:rPr>
          <w:rFonts w:ascii="Tahoma" w:hAnsi="Tahoma" w:cs="Tahoma"/>
        </w:rPr>
        <w:t>, predsednik koncerna do 30.9.2014, sedaj predsednik nadzornega odbora in konzorcija lastnikov</w:t>
      </w:r>
      <w:r w:rsidRPr="005A4181">
        <w:rPr>
          <w:rFonts w:ascii="Tahoma" w:hAnsi="Tahoma" w:cs="Tahoma"/>
          <w:color w:val="800000"/>
        </w:rPr>
        <w:t xml:space="preserve"> </w:t>
      </w:r>
    </w:p>
    <w:p w:rsidR="009C44EE" w:rsidRPr="005A4181" w:rsidRDefault="009C44EE" w:rsidP="00962220">
      <w:pPr>
        <w:rPr>
          <w:rFonts w:ascii="Tahoma" w:hAnsi="Tahoma" w:cs="Tahoma"/>
          <w:b/>
          <w:color w:val="000000"/>
        </w:rPr>
      </w:pPr>
      <w:r w:rsidRPr="005A4181">
        <w:rPr>
          <w:rFonts w:ascii="Tahoma" w:hAnsi="Tahoma" w:cs="Tahoma"/>
          <w:b/>
          <w:color w:val="800000"/>
        </w:rPr>
        <w:t>Kolektor Group d.o.o.</w:t>
      </w:r>
      <w:r w:rsidRPr="005A4181">
        <w:rPr>
          <w:rFonts w:ascii="Tahoma" w:hAnsi="Tahoma" w:cs="Tahoma"/>
          <w:color w:val="000000"/>
        </w:rPr>
        <w:t>, Idrija</w:t>
      </w:r>
    </w:p>
    <w:p w:rsidR="009C44EE" w:rsidRPr="005A4181" w:rsidRDefault="009C44EE" w:rsidP="008513BF">
      <w:pPr>
        <w:rPr>
          <w:rFonts w:ascii="Tahoma" w:hAnsi="Tahoma" w:cs="Tahoma"/>
        </w:rPr>
      </w:pPr>
    </w:p>
    <w:p w:rsidR="009C44EE" w:rsidRPr="005A4181" w:rsidRDefault="009C44EE" w:rsidP="002F118F">
      <w:pPr>
        <w:jc w:val="both"/>
        <w:rPr>
          <w:rFonts w:ascii="Tahoma" w:hAnsi="Tahoma" w:cs="Tahoma"/>
        </w:rPr>
      </w:pPr>
      <w:r w:rsidRPr="005A4181">
        <w:rPr>
          <w:rFonts w:ascii="Tahoma" w:hAnsi="Tahoma" w:cs="Tahoma"/>
        </w:rPr>
        <w:t xml:space="preserve">Slovensko multinacionalko Kolektor s sedežem v Idriji, katere lastniki so zaposleni v Kolektorju, sestavlja 33 družb, od teh 13 v Sloveniji, ostale pa </w:t>
      </w:r>
      <w:r>
        <w:rPr>
          <w:rFonts w:ascii="Tahoma" w:hAnsi="Tahoma" w:cs="Tahoma"/>
        </w:rPr>
        <w:t xml:space="preserve">vse </w:t>
      </w:r>
      <w:r w:rsidRPr="005A4181">
        <w:rPr>
          <w:rFonts w:ascii="Tahoma" w:hAnsi="Tahoma" w:cs="Tahoma"/>
        </w:rPr>
        <w:t xml:space="preserve">od Amerike, preko Evrope do Azije. Leta 2013 je praznovala 50 let delovanja. Visoko specializirana dejavnost  koncerna je osredotočena na tri panožne stebre: avtomobilska tehnika, stavbna tehnika ter energetika in industrijska tehnika. Družba s skoraj 3 tisoč zaposlenimi dosega visoke tržne deleže v Sloveniji in ustvari kar 63 odstotkov prihodkov od prodaje na tujih trgih, kjer ima tudi svoja proizvodna podjetja (v Nemčiji, Južni Koreji, Kitajski, ZDA, R Srbski). Ob 444 mio € prihodkov oziroma 147 tisoč € na zaposlenega v letu 2013, odlično poslovanje skupine potrjuje nadpovprečna dodana vrednost na zaposlenega, strma rast EBITDE in dobička, ki je koncem leta 2013 znašal 30,5 mio €, nizka zadolženost in visoka donosnost kapitala. </w:t>
      </w:r>
    </w:p>
    <w:p w:rsidR="009C44EE" w:rsidRPr="005A4181" w:rsidRDefault="009C44EE" w:rsidP="00CC655A">
      <w:pPr>
        <w:jc w:val="both"/>
        <w:rPr>
          <w:rFonts w:ascii="Tahoma" w:hAnsi="Tahoma" w:cs="Tahoma"/>
        </w:rPr>
      </w:pPr>
      <w:r w:rsidRPr="005A4181">
        <w:rPr>
          <w:rFonts w:ascii="Tahoma" w:hAnsi="Tahoma" w:cs="Tahoma"/>
        </w:rPr>
        <w:t xml:space="preserve">Dolgoročna strategija razvoja koncerna je usmerjena k aktivni globalizaciji, diverzifikaciji na osnovi organske rasti in akvizicijam. Razvoj visoko tehnoloških izdelkov, v katerega investirajo preko deset odstotkov prihodkov, bo omogočil umestitev družbe med vodilne na svetu v posameznih nišah. Proizvodi so rezultat lastnega znanja, saj imajo lastne razvojno-raziskovalne skupine v katerih deluje vsaj 187 raziskovalcev, sodelujejo s fakultetami in raziskovalnimi instituti, inovativnimi skupinami, razvojnimi in kompetenčnimi centri in vlagajo letno več deset milijonov sredstev v proizvodne kapacitete, orodja in znanje. Povprečno imajo kar 120 štipendistov. Svojo razvojno-inovativno dejavnost izkazuje koncern tudi z zaščito intelektualne lastnine v obliki petdesetih prijavljenih patentov, korporativno znamko in petindvajsetimi blagovnimi znamkami, veljavnimi doma in v tujini ter mednarodnimi certifikati za proizvode. </w:t>
      </w:r>
    </w:p>
    <w:p w:rsidR="009C44EE" w:rsidRPr="005A4181" w:rsidRDefault="009C44EE" w:rsidP="00CC655A">
      <w:pPr>
        <w:jc w:val="both"/>
        <w:rPr>
          <w:rFonts w:ascii="Tahoma" w:hAnsi="Tahoma" w:cs="Tahoma"/>
        </w:rPr>
      </w:pPr>
      <w:r w:rsidRPr="005A4181">
        <w:rPr>
          <w:rFonts w:ascii="Tahoma" w:hAnsi="Tahoma" w:cs="Tahoma"/>
        </w:rPr>
        <w:t>Družbena odgovornost in trajnostna naravnanost sta sestavni del poslovanja podjetja, ki s svojim znanjem, finančnimi sredstvi in v drugih oblikah močno prispeva k razvoju družbenega, gospodarskega in socialnega okolja. Primarni usmeritvi koncerna v okviru družbene odgovornosti sta zdravje in kakovost življenja in pa vlaganje v šport ter kulturo. Velik poudarek je namenjen okoljski politiki z opredeljenimi cilji odgovornega ravnanja z naravnim okoljem in vpeljanim sistemom merljivosti.</w:t>
      </w:r>
    </w:p>
    <w:p w:rsidR="009C44EE" w:rsidRPr="005A4181" w:rsidRDefault="009C44EE" w:rsidP="00CC655A">
      <w:pPr>
        <w:jc w:val="both"/>
        <w:rPr>
          <w:rFonts w:ascii="Tahoma" w:hAnsi="Tahoma" w:cs="Tahoma"/>
        </w:rPr>
      </w:pPr>
      <w:r w:rsidRPr="005A4181">
        <w:rPr>
          <w:rFonts w:ascii="Tahoma" w:hAnsi="Tahoma" w:cs="Tahoma"/>
        </w:rPr>
        <w:t>Stojan Petrič, ki je poleg številnih nagrad in priznanj prejel v lanskem letu tudi nagrado za življenjsko delo na področju managementa Združenja Manager, je kot temeljna načela koncerna uveljavil vrednote kot so odgovornost, poštenost, vztrajnost in borbenost, usmerjenost h kupcu in predvsem timski duh.</w:t>
      </w:r>
    </w:p>
    <w:p w:rsidR="009C44EE" w:rsidRDefault="009C44EE" w:rsidP="00CC655A">
      <w:pPr>
        <w:jc w:val="both"/>
        <w:rPr>
          <w:rFonts w:ascii="Tahoma" w:hAnsi="Tahoma" w:cs="Tahoma"/>
        </w:rPr>
      </w:pPr>
    </w:p>
    <w:p w:rsidR="009C44EE" w:rsidRDefault="009C44EE" w:rsidP="00CC655A">
      <w:pPr>
        <w:jc w:val="both"/>
        <w:rPr>
          <w:rFonts w:ascii="Tahoma" w:hAnsi="Tahoma" w:cs="Tahoma"/>
        </w:rPr>
      </w:pPr>
    </w:p>
    <w:p w:rsidR="009C44EE" w:rsidRPr="005A4181" w:rsidRDefault="009C44EE" w:rsidP="00187ED3">
      <w:pPr>
        <w:shd w:val="clear" w:color="auto" w:fill="E6E6E6"/>
        <w:outlineLvl w:val="0"/>
        <w:rPr>
          <w:rFonts w:ascii="Tahoma" w:hAnsi="Tahoma" w:cs="Tahoma"/>
          <w:b/>
        </w:rPr>
      </w:pPr>
      <w:r w:rsidRPr="005A4181">
        <w:rPr>
          <w:rFonts w:ascii="Tahoma" w:hAnsi="Tahoma" w:cs="Tahoma"/>
          <w:b/>
        </w:rPr>
        <w:t>Srednje velike družbe</w:t>
      </w:r>
    </w:p>
    <w:p w:rsidR="009C44EE" w:rsidRPr="005A4181" w:rsidRDefault="009C44EE" w:rsidP="00CC655A">
      <w:pPr>
        <w:jc w:val="both"/>
        <w:rPr>
          <w:rFonts w:ascii="Tahoma" w:hAnsi="Tahoma" w:cs="Tahoma"/>
        </w:rPr>
      </w:pPr>
    </w:p>
    <w:p w:rsidR="009C44EE" w:rsidRPr="005A4181" w:rsidRDefault="009C44EE" w:rsidP="00187ED3">
      <w:pPr>
        <w:rPr>
          <w:rFonts w:ascii="Tahoma" w:hAnsi="Tahoma" w:cs="Tahoma"/>
        </w:rPr>
      </w:pPr>
      <w:r w:rsidRPr="005A4181">
        <w:rPr>
          <w:rFonts w:ascii="Tahoma" w:hAnsi="Tahoma" w:cs="Tahoma"/>
          <w:b/>
          <w:color w:val="800000"/>
        </w:rPr>
        <w:t>Tanja Skaza</w:t>
      </w:r>
      <w:r w:rsidRPr="005A4181">
        <w:rPr>
          <w:rFonts w:ascii="Tahoma" w:hAnsi="Tahoma" w:cs="Tahoma"/>
          <w:b/>
          <w:color w:val="000000"/>
        </w:rPr>
        <w:t xml:space="preserve">, </w:t>
      </w:r>
      <w:r w:rsidRPr="005A4181">
        <w:rPr>
          <w:rFonts w:ascii="Tahoma" w:hAnsi="Tahoma" w:cs="Tahoma"/>
          <w:color w:val="000000"/>
        </w:rPr>
        <w:t>direktorica</w:t>
      </w:r>
    </w:p>
    <w:p w:rsidR="009C44EE" w:rsidRPr="005A4181" w:rsidRDefault="009C44EE" w:rsidP="00CC655A">
      <w:pPr>
        <w:jc w:val="both"/>
        <w:rPr>
          <w:rFonts w:ascii="Tahoma" w:hAnsi="Tahoma" w:cs="Tahoma"/>
        </w:rPr>
      </w:pPr>
      <w:r w:rsidRPr="005A4181">
        <w:rPr>
          <w:rFonts w:ascii="Tahoma" w:hAnsi="Tahoma" w:cs="Tahoma"/>
          <w:b/>
          <w:color w:val="800000"/>
        </w:rPr>
        <w:t>Plastika Skaza d.o.o.</w:t>
      </w:r>
      <w:r w:rsidRPr="005A4181">
        <w:rPr>
          <w:rFonts w:ascii="Tahoma" w:hAnsi="Tahoma" w:cs="Tahoma"/>
        </w:rPr>
        <w:t>, Velenje</w:t>
      </w:r>
    </w:p>
    <w:p w:rsidR="009C44EE" w:rsidRPr="005A4181" w:rsidRDefault="009C44EE" w:rsidP="00CC655A">
      <w:pPr>
        <w:jc w:val="both"/>
        <w:rPr>
          <w:rFonts w:ascii="Tahoma" w:hAnsi="Tahoma" w:cs="Tahoma"/>
        </w:rPr>
      </w:pPr>
    </w:p>
    <w:p w:rsidR="009C44EE" w:rsidRPr="005A4181" w:rsidRDefault="009C44EE" w:rsidP="00187ED3">
      <w:pPr>
        <w:jc w:val="both"/>
        <w:rPr>
          <w:rFonts w:ascii="Tahoma" w:hAnsi="Tahoma" w:cs="Tahoma"/>
        </w:rPr>
      </w:pPr>
      <w:r w:rsidRPr="005A4181">
        <w:rPr>
          <w:rFonts w:ascii="Tahoma" w:hAnsi="Tahoma" w:cs="Tahoma"/>
        </w:rPr>
        <w:t>Družinsko podjetje Plastika Skaza je v solastništvu zakoncev Skaza, ustanovila pa sta ga soprogova starša leta 1977. Glavna dejavnost podjetja je brizganje plastike ter predelava plastičnih mas</w:t>
      </w:r>
      <w:r w:rsidRPr="005A4181">
        <w:rPr>
          <w:rFonts w:ascii="Tahoma" w:hAnsi="Tahoma" w:cs="Tahoma"/>
          <w:color w:val="000000"/>
        </w:rPr>
        <w:t xml:space="preserve"> v izdelke za gospodinjstvo, pohištveno, elektro in </w:t>
      </w:r>
      <w:r w:rsidRPr="005A4181">
        <w:rPr>
          <w:rFonts w:ascii="Tahoma" w:hAnsi="Tahoma" w:cs="Tahoma"/>
        </w:rPr>
        <w:t>avtomobilsko</w:t>
      </w:r>
      <w:r w:rsidRPr="005A4181">
        <w:rPr>
          <w:rFonts w:ascii="Tahoma" w:hAnsi="Tahoma" w:cs="Tahoma"/>
          <w:color w:val="000000"/>
        </w:rPr>
        <w:t xml:space="preserve"> industrijo ter b</w:t>
      </w:r>
      <w:r w:rsidRPr="005A4181">
        <w:rPr>
          <w:rFonts w:ascii="Tahoma" w:hAnsi="Tahoma" w:cs="Tahoma"/>
        </w:rPr>
        <w:t xml:space="preserve">elo tehniko. 90 odstotkov prihodkov ustvari podjetje na tujih trgih 52-ih držav kot dobavitelj strateških partnerjev kot je IKEA, </w:t>
      </w:r>
      <w:r w:rsidRPr="005A4181">
        <w:rPr>
          <w:rFonts w:ascii="Tahoma" w:hAnsi="Tahoma" w:cs="Tahoma"/>
          <w:bCs/>
        </w:rPr>
        <w:t>LANDIS&amp;GYR, STRIEBEL&amp;JOHN</w:t>
      </w:r>
      <w:r w:rsidRPr="005A4181">
        <w:rPr>
          <w:rFonts w:ascii="Tahoma" w:hAnsi="Tahoma" w:cs="Tahoma"/>
        </w:rPr>
        <w:t xml:space="preserve"> in podobni. V obdobju zadnjih treh let uspešno uvajajo nov pristop projektnega sodelovanja z naročniki, ki jim nudijo celoten postopek – od razvoja do proizvodnje izdelka v želenih serijah. </w:t>
      </w:r>
    </w:p>
    <w:p w:rsidR="009C44EE" w:rsidRPr="005A4181" w:rsidRDefault="009C44EE" w:rsidP="001B1594">
      <w:pPr>
        <w:jc w:val="both"/>
      </w:pPr>
      <w:r w:rsidRPr="005A4181">
        <w:rPr>
          <w:rFonts w:ascii="Tahoma" w:hAnsi="Tahoma" w:cs="Tahoma"/>
        </w:rPr>
        <w:t>Podjetje s 171 zaposlenimi, katerih število se stalno povečuje, dosega poleg izjemne rasti prihodkov na domačem in tujih trgih, tudi rast dobička, 19 odstotkov višje prihodke na zaposlenega, kot jih dosega panoga, v podjetju dosegajo tudi visoko stopnjo samofinanciranja in izjemno nizek finančni dolg na kapital. K pospešeni rasti podjetja doprinaša razvoj novih materialov z močno komponento reciklatov. Nove proizvode in proizvodne postopke razvijajo tako z lastnim znanjem, kot v sodelovanju s fakultetami. Razvita inovativna dejavnost, ki je bila tudi nagrajena, se odraža v 5 registriranih blagovnih znamkah (kot sta npr. Organko in Cuisine v Sloveniji) in registrirani korporativni znamki, odprli so tudi svoj razstavno-prodajni salon s ponudbo svojih proizvodov.</w:t>
      </w:r>
    </w:p>
    <w:p w:rsidR="009C44EE" w:rsidRPr="005A4181" w:rsidRDefault="009C44EE" w:rsidP="001B1594">
      <w:pPr>
        <w:jc w:val="both"/>
        <w:outlineLvl w:val="0"/>
        <w:rPr>
          <w:rFonts w:ascii="Tahoma" w:hAnsi="Tahoma" w:cs="Tahoma"/>
        </w:rPr>
      </w:pPr>
      <w:r w:rsidRPr="005A4181">
        <w:rPr>
          <w:rFonts w:ascii="Tahoma" w:hAnsi="Tahoma" w:cs="Tahoma"/>
        </w:rPr>
        <w:t xml:space="preserve">Odgovornost do varovanja okolja je središče kratkoročnih in dolgoročnih usmeritev družbe. Skrb za  okolje izkazuje na vseh področjih delovanja – pri odgovorni rabi naravnih virov, uvajanju čistejših tehnologij in zmanjševanju vplivov na okolje. </w:t>
      </w:r>
    </w:p>
    <w:p w:rsidR="009C44EE" w:rsidRPr="005A4181" w:rsidRDefault="009C44EE" w:rsidP="001B1594">
      <w:pPr>
        <w:jc w:val="both"/>
        <w:outlineLvl w:val="0"/>
        <w:rPr>
          <w:rFonts w:ascii="Tahoma" w:hAnsi="Tahoma" w:cs="Tahoma"/>
          <w:bCs/>
        </w:rPr>
      </w:pPr>
      <w:r w:rsidRPr="005A4181">
        <w:rPr>
          <w:rFonts w:ascii="Tahoma" w:hAnsi="Tahoma" w:cs="Tahoma"/>
        </w:rPr>
        <w:t>So izjemni podporniki projektov in aktivnosti lokalnega okolja, ki jih tudi soustvarjajo, kot na primer pomoč pri izgradnji Športnega parka Skaza ali Natečaj Organko ter številni drugi. Direktorica Tanja Skaza uvaja v podjetju nove organizacijske pristope, ki prispevajo k boljši koordinaciji, novim idejam, lažjemu poslovanju. Tako podjetje kot Tanja Skaza so za izjemne poslovne rezultate v zadnjem obdobju prejeli številne nagrade.</w:t>
      </w:r>
    </w:p>
    <w:p w:rsidR="009C44EE" w:rsidRPr="005A4181" w:rsidRDefault="009C44EE" w:rsidP="00CC655A">
      <w:pPr>
        <w:jc w:val="both"/>
        <w:rPr>
          <w:rFonts w:ascii="Tahoma" w:hAnsi="Tahoma" w:cs="Tahoma"/>
        </w:rPr>
      </w:pPr>
    </w:p>
    <w:p w:rsidR="009C44EE" w:rsidRPr="005A4181" w:rsidRDefault="009C44EE" w:rsidP="00E928CA">
      <w:pPr>
        <w:jc w:val="both"/>
        <w:rPr>
          <w:rFonts w:ascii="Tahoma" w:hAnsi="Tahoma" w:cs="Tahoma"/>
        </w:rPr>
      </w:pPr>
      <w:r w:rsidRPr="005A4181">
        <w:rPr>
          <w:rFonts w:ascii="Tahoma" w:hAnsi="Tahoma" w:cs="Tahoma"/>
          <w:b/>
          <w:color w:val="800000"/>
        </w:rPr>
        <w:t>Borut Cvetkovič</w:t>
      </w:r>
      <w:r w:rsidRPr="005A4181">
        <w:rPr>
          <w:rFonts w:ascii="Tahoma" w:hAnsi="Tahoma" w:cs="Tahoma"/>
        </w:rPr>
        <w:t>, direktor</w:t>
      </w:r>
    </w:p>
    <w:p w:rsidR="009C44EE" w:rsidRPr="005A4181" w:rsidRDefault="009C44EE" w:rsidP="00E928CA">
      <w:pPr>
        <w:jc w:val="both"/>
        <w:rPr>
          <w:rFonts w:ascii="Tahoma" w:hAnsi="Tahoma" w:cs="Tahoma"/>
          <w:b/>
          <w:color w:val="800000"/>
        </w:rPr>
      </w:pPr>
      <w:r w:rsidRPr="005A4181">
        <w:rPr>
          <w:rFonts w:ascii="Tahoma" w:hAnsi="Tahoma" w:cs="Tahoma"/>
          <w:b/>
          <w:color w:val="800000"/>
        </w:rPr>
        <w:t xml:space="preserve">Radgonske gorice Gornja Radgona, d.d.  </w:t>
      </w:r>
    </w:p>
    <w:p w:rsidR="009C44EE" w:rsidRPr="005A4181" w:rsidRDefault="009C44EE" w:rsidP="00CC655A">
      <w:pPr>
        <w:jc w:val="both"/>
        <w:rPr>
          <w:rFonts w:ascii="Tahoma" w:hAnsi="Tahoma" w:cs="Tahoma"/>
        </w:rPr>
      </w:pPr>
    </w:p>
    <w:p w:rsidR="009C44EE" w:rsidRPr="005A4181" w:rsidRDefault="009C44EE" w:rsidP="00CC655A">
      <w:pPr>
        <w:jc w:val="both"/>
        <w:rPr>
          <w:rFonts w:ascii="Tahoma" w:hAnsi="Tahoma" w:cs="Tahoma"/>
        </w:rPr>
      </w:pPr>
      <w:r w:rsidRPr="005A4181">
        <w:rPr>
          <w:rFonts w:ascii="Tahoma" w:hAnsi="Tahoma" w:cs="Tahoma"/>
        </w:rPr>
        <w:t xml:space="preserve">Borut Cvetkovič, ki je eno najstarejših slovenskih podjetij Radgonske gorice prvič spoznal takoj po diplomi, je prevzel vodenje podjetja leta 2006. Podjetje, ki proizvaja vrhunska vina in penine, je svojo prvo penino proizvedlo daljnega leta 1852. Ob skrbi za ohranjanje tradicije in prepoznavnosti svojih uveljavljenih vrhunskih in kakovostnih vin, širi ponudbo z novimi, modernimi proizvodi in se prilagaja povpraševanju zahtevnih kupcev ter v zadnjih letih aktivno vstopa na nove tuje trge, kot so Kitajska, Mehika, Tajvan in Hong Kong. S svojimi proizvodi dosega na domačem trgu kar 35 odstotni delež s tendenco stalne rasti prodaje. V primerjavi s panogo dosegajo Radgonske gorice kar 65 odstotkov višjo dodano vrednost kot je povprečje v panogi in 10 odstotkov višje prihodke na zaposlenega. Neto dobiček so v zadnjih petih letih povečali kar za 80 odstotkov. </w:t>
      </w:r>
    </w:p>
    <w:p w:rsidR="009C44EE" w:rsidRPr="005A4181" w:rsidRDefault="009C44EE" w:rsidP="00CC655A">
      <w:pPr>
        <w:jc w:val="both"/>
        <w:rPr>
          <w:rFonts w:ascii="Tahoma" w:hAnsi="Tahoma" w:cs="Tahoma"/>
        </w:rPr>
      </w:pPr>
      <w:r w:rsidRPr="005A4181">
        <w:rPr>
          <w:rFonts w:ascii="Tahoma" w:hAnsi="Tahoma" w:cs="Tahoma"/>
        </w:rPr>
        <w:t>Dolgoročno razvojno strategijo družbe zagotavljajo sodobni pristopi v proizvodnji, vlaganjih v znanje, odnosu do okolja in v trženjskih pristopih. Tako so v zadnjih treh letih vložili skoraj 5 milijonov € v novo polnilno linijo, opremo, obnovo proizvodnih kapacitet in v izgradnjo novega prodajno-degustacijskega in reprezentančnega objekta Dom penine. Družba, ki se zaveda potrebe po zaščiti svoje intelektualne lastnine, ima registriranih 19 blagovnih znamk in je prejemnik številnih nagrad in prestižnih priznanj ter odličij, med njimi tudi Vinar leta 2013.</w:t>
      </w:r>
    </w:p>
    <w:p w:rsidR="009C44EE" w:rsidRPr="005A4181" w:rsidRDefault="009C44EE" w:rsidP="00CC655A">
      <w:pPr>
        <w:jc w:val="both"/>
        <w:rPr>
          <w:rFonts w:ascii="Tahoma" w:hAnsi="Tahoma" w:cs="Tahoma"/>
        </w:rPr>
      </w:pPr>
      <w:r w:rsidRPr="005A4181">
        <w:rPr>
          <w:rFonts w:ascii="Tahoma" w:hAnsi="Tahoma" w:cs="Tahoma"/>
        </w:rPr>
        <w:t xml:space="preserve">Poleg obsežnega sponzorstva na številnih </w:t>
      </w:r>
      <w:r>
        <w:rPr>
          <w:rFonts w:ascii="Tahoma" w:hAnsi="Tahoma" w:cs="Tahoma"/>
        </w:rPr>
        <w:t>družabnih</w:t>
      </w:r>
      <w:r w:rsidRPr="005A4181">
        <w:rPr>
          <w:rFonts w:ascii="Tahoma" w:hAnsi="Tahoma" w:cs="Tahoma"/>
        </w:rPr>
        <w:t xml:space="preserve"> dogodkih v Sloveniji, je velik podpornik kulturnih in športnih aktivnosti v lokalnem okolju ter v humanitarnih projektih.</w:t>
      </w:r>
    </w:p>
    <w:p w:rsidR="009C44EE" w:rsidRPr="005A4181" w:rsidRDefault="009C44EE" w:rsidP="00CC655A">
      <w:pPr>
        <w:jc w:val="both"/>
        <w:rPr>
          <w:rFonts w:ascii="Tahoma" w:hAnsi="Tahoma" w:cs="Tahoma"/>
          <w:sz w:val="22"/>
          <w:szCs w:val="22"/>
        </w:rPr>
      </w:pPr>
    </w:p>
    <w:p w:rsidR="009C44EE" w:rsidRPr="005A4181" w:rsidRDefault="009C44EE" w:rsidP="00C82DD9">
      <w:pPr>
        <w:jc w:val="both"/>
        <w:rPr>
          <w:rFonts w:ascii="Tahoma" w:hAnsi="Tahoma" w:cs="Tahoma"/>
          <w:b/>
          <w:color w:val="000000"/>
        </w:rPr>
      </w:pPr>
      <w:r w:rsidRPr="005A4181">
        <w:rPr>
          <w:rFonts w:ascii="Tahoma" w:hAnsi="Tahoma" w:cs="Tahoma"/>
          <w:b/>
          <w:color w:val="800000"/>
        </w:rPr>
        <w:t>Anton Kisovar</w:t>
      </w:r>
      <w:r w:rsidRPr="005A4181">
        <w:rPr>
          <w:rFonts w:ascii="Tahoma" w:hAnsi="Tahoma" w:cs="Tahoma"/>
          <w:b/>
        </w:rPr>
        <w:t>,</w:t>
      </w:r>
      <w:r w:rsidRPr="005A4181">
        <w:rPr>
          <w:rFonts w:ascii="Tahoma" w:hAnsi="Tahoma" w:cs="Tahoma"/>
          <w:b/>
          <w:color w:val="000000"/>
        </w:rPr>
        <w:t xml:space="preserve"> direktor  </w:t>
      </w:r>
    </w:p>
    <w:p w:rsidR="009C44EE" w:rsidRPr="005A4181" w:rsidRDefault="009C44EE" w:rsidP="00C82DD9">
      <w:pPr>
        <w:jc w:val="both"/>
        <w:rPr>
          <w:rFonts w:ascii="Tahoma" w:hAnsi="Tahoma" w:cs="Tahoma"/>
          <w:b/>
          <w:color w:val="800000"/>
        </w:rPr>
      </w:pPr>
      <w:r w:rsidRPr="005A4181">
        <w:rPr>
          <w:rFonts w:ascii="Tahoma" w:hAnsi="Tahoma" w:cs="Tahoma"/>
          <w:b/>
          <w:color w:val="800000"/>
        </w:rPr>
        <w:t>Tehnos d. o. o. Žalec</w:t>
      </w:r>
    </w:p>
    <w:p w:rsidR="009C44EE" w:rsidRPr="005A4181" w:rsidRDefault="009C44EE" w:rsidP="00CC655A">
      <w:pPr>
        <w:jc w:val="both"/>
        <w:rPr>
          <w:rFonts w:ascii="Tahoma" w:hAnsi="Tahoma" w:cs="Tahoma"/>
          <w:sz w:val="22"/>
          <w:szCs w:val="22"/>
        </w:rPr>
      </w:pPr>
    </w:p>
    <w:p w:rsidR="009C44EE" w:rsidRPr="005A4181" w:rsidRDefault="009C44EE" w:rsidP="00CC655A">
      <w:pPr>
        <w:jc w:val="both"/>
        <w:rPr>
          <w:rFonts w:ascii="Tahoma" w:hAnsi="Tahoma" w:cs="Tahoma"/>
          <w:bCs/>
        </w:rPr>
      </w:pPr>
      <w:r w:rsidRPr="005A4181">
        <w:rPr>
          <w:rFonts w:ascii="Tahoma" w:hAnsi="Tahoma" w:cs="Tahoma"/>
        </w:rPr>
        <w:t xml:space="preserve">Družbo Tehnos, ki je bila ustanovljena leta 1989 kot mala obrtna delavnica, vodi Anton Kisovar že 19 let in je njen 100 odstotni lastnik. Svoj proizvodni program na področju nekovin, kovin in orodjarne, v okviru katerih izdelujejo stroje in naprave ter orodja za svoje programe kot tudi po naročilu kupcev, izvajajo na preko 10.000 m2 pokritih proizvodnih prostorov z najnovejšimi proizvodnimi tehnologijami. Skoraj 60 odstotkov prihodkov ustvarijo s prodajo na tujih trgih, tako trgovcem v </w:t>
      </w:r>
      <w:r w:rsidRPr="005A4181">
        <w:rPr>
          <w:rFonts w:ascii="Tahoma" w:hAnsi="Tahoma" w:cs="Tahoma"/>
          <w:bCs/>
        </w:rPr>
        <w:t xml:space="preserve">Evropi, na Japonskem in Kanadi kot evropskim kooperacijskim partnerjem, pri čemer so dosegli, da so proizvodi poimenovani z njihovo blagovno znamko Tehnos. </w:t>
      </w:r>
    </w:p>
    <w:p w:rsidR="009C44EE" w:rsidRPr="005A4181" w:rsidRDefault="009C44EE" w:rsidP="00CC655A">
      <w:pPr>
        <w:jc w:val="both"/>
        <w:rPr>
          <w:rFonts w:ascii="Tahoma" w:hAnsi="Tahoma" w:cs="Tahoma"/>
          <w:bCs/>
        </w:rPr>
      </w:pPr>
      <w:r w:rsidRPr="005A4181">
        <w:rPr>
          <w:rFonts w:ascii="Tahoma" w:hAnsi="Tahoma" w:cs="Tahoma"/>
          <w:bCs/>
        </w:rPr>
        <w:t>Rast prihodkov in števila zaposlenih, visoka donosnost kapitala in sredstev, popolna nezadolženost in usmerjena naložbena politika, potrjujejo dolgoročno razvojno usmerjenost podjetja, ki s svojim znanjem izkušeno sodeluje tudi v številnih evropskih programih.</w:t>
      </w:r>
    </w:p>
    <w:p w:rsidR="009C44EE" w:rsidRPr="005A4181" w:rsidRDefault="009C44EE" w:rsidP="00CC655A">
      <w:pPr>
        <w:jc w:val="both"/>
        <w:rPr>
          <w:rFonts w:ascii="Tahoma" w:hAnsi="Tahoma" w:cs="Tahoma"/>
          <w:bCs/>
        </w:rPr>
      </w:pPr>
      <w:r w:rsidRPr="005A4181">
        <w:rPr>
          <w:rFonts w:ascii="Tahoma" w:hAnsi="Tahoma" w:cs="Tahoma"/>
          <w:bCs/>
        </w:rPr>
        <w:t xml:space="preserve">Družba, katere ime je zapisano v sloganu </w:t>
      </w:r>
      <w:r w:rsidRPr="005A4181">
        <w:rPr>
          <w:rFonts w:ascii="Tahoma" w:hAnsi="Tahoma" w:cs="Tahoma"/>
          <w:b/>
        </w:rPr>
        <w:t>T</w:t>
      </w:r>
      <w:r w:rsidRPr="005A4181">
        <w:rPr>
          <w:rFonts w:ascii="Tahoma" w:hAnsi="Tahoma" w:cs="Tahoma"/>
        </w:rPr>
        <w:t xml:space="preserve">ehnika, </w:t>
      </w:r>
      <w:r w:rsidRPr="005A4181">
        <w:rPr>
          <w:rFonts w:ascii="Tahoma" w:hAnsi="Tahoma" w:cs="Tahoma"/>
          <w:b/>
        </w:rPr>
        <w:t>E</w:t>
      </w:r>
      <w:r w:rsidRPr="005A4181">
        <w:rPr>
          <w:rFonts w:ascii="Tahoma" w:hAnsi="Tahoma" w:cs="Tahoma"/>
        </w:rPr>
        <w:t xml:space="preserve">stetika, </w:t>
      </w:r>
      <w:r w:rsidRPr="005A4181">
        <w:rPr>
          <w:rFonts w:ascii="Tahoma" w:hAnsi="Tahoma" w:cs="Tahoma"/>
          <w:b/>
        </w:rPr>
        <w:t>H</w:t>
      </w:r>
      <w:r w:rsidRPr="005A4181">
        <w:rPr>
          <w:rFonts w:ascii="Tahoma" w:hAnsi="Tahoma" w:cs="Tahoma"/>
        </w:rPr>
        <w:t xml:space="preserve">itrost, </w:t>
      </w:r>
      <w:r w:rsidRPr="005A4181">
        <w:rPr>
          <w:rFonts w:ascii="Tahoma" w:hAnsi="Tahoma" w:cs="Tahoma"/>
          <w:b/>
        </w:rPr>
        <w:t>N</w:t>
      </w:r>
      <w:r w:rsidRPr="005A4181">
        <w:rPr>
          <w:rFonts w:ascii="Tahoma" w:hAnsi="Tahoma" w:cs="Tahoma"/>
        </w:rPr>
        <w:t xml:space="preserve">oviteta, </w:t>
      </w:r>
      <w:r w:rsidRPr="005A4181">
        <w:rPr>
          <w:rFonts w:ascii="Tahoma" w:hAnsi="Tahoma" w:cs="Tahoma"/>
          <w:b/>
        </w:rPr>
        <w:t>O</w:t>
      </w:r>
      <w:r w:rsidRPr="005A4181">
        <w:rPr>
          <w:rFonts w:ascii="Tahoma" w:hAnsi="Tahoma" w:cs="Tahoma"/>
        </w:rPr>
        <w:t xml:space="preserve">dgovornost, </w:t>
      </w:r>
      <w:r w:rsidRPr="005A4181">
        <w:rPr>
          <w:rFonts w:ascii="Tahoma" w:hAnsi="Tahoma" w:cs="Tahoma"/>
          <w:b/>
        </w:rPr>
        <w:t>S</w:t>
      </w:r>
      <w:r w:rsidRPr="005A4181">
        <w:rPr>
          <w:rFonts w:ascii="Tahoma" w:hAnsi="Tahoma" w:cs="Tahoma"/>
        </w:rPr>
        <w:t>trokovnost, vsakodnevno uveljavlja te smernice in želi na globalnem evropskem trgu ostati drugačna in prepoznavna ob dokazani inovativnosti z zaščitenimi patentnimi rešitvami in svojo blagovno znamko.</w:t>
      </w:r>
    </w:p>
    <w:p w:rsidR="009C44EE" w:rsidRDefault="009C44EE" w:rsidP="00CC655A">
      <w:pPr>
        <w:jc w:val="both"/>
        <w:rPr>
          <w:rFonts w:ascii="Tahoma" w:hAnsi="Tahoma" w:cs="Tahoma"/>
        </w:rPr>
      </w:pPr>
    </w:p>
    <w:p w:rsidR="009C44EE" w:rsidRDefault="009C44EE" w:rsidP="00CC655A">
      <w:pPr>
        <w:jc w:val="both"/>
        <w:rPr>
          <w:rFonts w:ascii="Tahoma" w:hAnsi="Tahoma" w:cs="Tahoma"/>
        </w:rPr>
      </w:pPr>
    </w:p>
    <w:p w:rsidR="009C44EE" w:rsidRPr="005A4181" w:rsidRDefault="009C44EE" w:rsidP="005A4181">
      <w:pPr>
        <w:shd w:val="clear" w:color="auto" w:fill="E6E6E6"/>
        <w:outlineLvl w:val="0"/>
        <w:rPr>
          <w:rFonts w:ascii="Tahoma" w:hAnsi="Tahoma" w:cs="Tahoma"/>
          <w:b/>
        </w:rPr>
      </w:pPr>
      <w:r>
        <w:rPr>
          <w:rFonts w:ascii="Tahoma" w:hAnsi="Tahoma" w:cs="Tahoma"/>
          <w:b/>
        </w:rPr>
        <w:t>Male in mikro</w:t>
      </w:r>
      <w:r w:rsidRPr="005A4181">
        <w:rPr>
          <w:rFonts w:ascii="Tahoma" w:hAnsi="Tahoma" w:cs="Tahoma"/>
          <w:b/>
        </w:rPr>
        <w:t xml:space="preserve"> družbe</w:t>
      </w:r>
    </w:p>
    <w:p w:rsidR="009C44EE" w:rsidRPr="005A4181" w:rsidRDefault="009C44EE" w:rsidP="00CC655A">
      <w:pPr>
        <w:jc w:val="both"/>
        <w:rPr>
          <w:rFonts w:ascii="Tahoma" w:hAnsi="Tahoma" w:cs="Tahoma"/>
        </w:rPr>
      </w:pPr>
    </w:p>
    <w:p w:rsidR="009C44EE" w:rsidRPr="005A4181" w:rsidRDefault="009C44EE" w:rsidP="00AC60A0">
      <w:pPr>
        <w:jc w:val="both"/>
        <w:rPr>
          <w:rFonts w:ascii="Tahoma" w:hAnsi="Tahoma" w:cs="Tahoma"/>
          <w:color w:val="000000"/>
        </w:rPr>
      </w:pPr>
      <w:r w:rsidRPr="005A4181">
        <w:rPr>
          <w:rFonts w:ascii="Tahoma" w:hAnsi="Tahoma" w:cs="Tahoma"/>
          <w:b/>
          <w:bCs/>
          <w:color w:val="990000"/>
        </w:rPr>
        <w:t>mag. Miroslav Brus</w:t>
      </w:r>
      <w:r w:rsidRPr="005A4181">
        <w:rPr>
          <w:rFonts w:ascii="Tahoma" w:hAnsi="Tahoma" w:cs="Tahoma"/>
          <w:color w:val="000000"/>
        </w:rPr>
        <w:t>, direktor</w:t>
      </w:r>
      <w:r>
        <w:rPr>
          <w:rFonts w:ascii="Tahoma" w:hAnsi="Tahoma" w:cs="Tahoma"/>
          <w:color w:val="000000"/>
        </w:rPr>
        <w:t xml:space="preserve"> (op.: nagrado prevzame soproga Anka Brus, v.d. direktorja)</w:t>
      </w:r>
    </w:p>
    <w:p w:rsidR="009C44EE" w:rsidRPr="005A4181" w:rsidRDefault="009C44EE" w:rsidP="00AC60A0">
      <w:pPr>
        <w:jc w:val="both"/>
        <w:rPr>
          <w:rFonts w:ascii="Tahoma" w:hAnsi="Tahoma" w:cs="Tahoma"/>
        </w:rPr>
      </w:pPr>
      <w:r w:rsidRPr="005A4181">
        <w:rPr>
          <w:rFonts w:ascii="Tahoma" w:hAnsi="Tahoma" w:cs="Tahoma"/>
          <w:b/>
          <w:color w:val="800000"/>
        </w:rPr>
        <w:t>Agito d.o.o. Ljubljana</w:t>
      </w:r>
    </w:p>
    <w:p w:rsidR="009C44EE" w:rsidRPr="005A4181" w:rsidRDefault="009C44EE" w:rsidP="00CC655A">
      <w:pPr>
        <w:jc w:val="both"/>
        <w:rPr>
          <w:rFonts w:ascii="Tahoma" w:hAnsi="Tahoma" w:cs="Tahoma"/>
        </w:rPr>
      </w:pPr>
    </w:p>
    <w:p w:rsidR="009C44EE" w:rsidRPr="005A4181" w:rsidRDefault="009C44EE" w:rsidP="00CC655A">
      <w:pPr>
        <w:jc w:val="both"/>
        <w:rPr>
          <w:rFonts w:ascii="Tahoma" w:hAnsi="Tahoma" w:cs="Tahoma"/>
        </w:rPr>
      </w:pPr>
      <w:r w:rsidRPr="005A4181">
        <w:rPr>
          <w:rFonts w:ascii="Tahoma" w:hAnsi="Tahoma" w:cs="Tahoma"/>
        </w:rPr>
        <w:t>Mag. Miroslav Brus je leta 2003 soustanovil podjetje Agito, informacijsko tehnološko podjetje, specializirano za razvoj programske opreme, IT projektno vodenje in svetovanje, in je tudi partner Microsofta za centralno in vzhodno Evropo. Ob izjemni rasti dobička in prihodkov iz prodaje na domačem trgu, kjer so v dveh letih 100 odstotno povečali prodajo in na tujem trgu, kjer so dosegli kar 300 odstotno rast, so brez zadolževanja dosegali visoko donosnost kapitala in v primerjavi z letom 2011, ko so imeli 20 zaposlenih, sredi leta 2014 zaposlovali že 51 oseb.</w:t>
      </w:r>
    </w:p>
    <w:p w:rsidR="009C44EE" w:rsidRPr="005A4181" w:rsidRDefault="009C44EE" w:rsidP="00CC655A">
      <w:pPr>
        <w:jc w:val="both"/>
        <w:rPr>
          <w:rFonts w:ascii="Tahoma" w:hAnsi="Tahoma" w:cs="Tahoma"/>
          <w:bCs/>
        </w:rPr>
      </w:pPr>
      <w:r w:rsidRPr="005A4181">
        <w:rPr>
          <w:rFonts w:ascii="Tahoma" w:hAnsi="Tahoma" w:cs="Tahoma"/>
          <w:bCs/>
        </w:rPr>
        <w:t>N</w:t>
      </w:r>
      <w:r>
        <w:rPr>
          <w:rFonts w:ascii="Tahoma" w:hAnsi="Tahoma" w:cs="Tahoma"/>
          <w:bCs/>
        </w:rPr>
        <w:t>jeg</w:t>
      </w:r>
      <w:r w:rsidRPr="005A4181">
        <w:rPr>
          <w:rFonts w:ascii="Tahoma" w:hAnsi="Tahoma" w:cs="Tahoma"/>
          <w:bCs/>
        </w:rPr>
        <w:t xml:space="preserve">ov slogan je </w:t>
      </w:r>
      <w:r>
        <w:rPr>
          <w:rFonts w:ascii="Tahoma" w:hAnsi="Tahoma" w:cs="Tahoma"/>
          <w:bCs/>
        </w:rPr>
        <w:t xml:space="preserve">bil </w:t>
      </w:r>
      <w:r w:rsidRPr="005A4181">
        <w:rPr>
          <w:rFonts w:ascii="Tahoma" w:hAnsi="Tahoma" w:cs="Tahoma"/>
          <w:bCs/>
        </w:rPr>
        <w:t xml:space="preserve">»perfect« in se nanaša na rešitve in na vse notranje in zunanje aktivnosti, ki jih izvajajo. Dolgoročna strategija podjetja vključuje inovativnost ter nenehno izboljševanje internih procesov, dodane vrednosti in kvalitete rešitev. </w:t>
      </w:r>
      <w:r w:rsidRPr="005A4181">
        <w:rPr>
          <w:rFonts w:ascii="Tahoma" w:hAnsi="Tahoma" w:cs="Tahoma"/>
        </w:rPr>
        <w:t xml:space="preserve">Inovacije, ki predstavljajo preko ene tretjine proizvodnega programa, razvija lastna skupina razvojnikov, saj ima kar 77 odstotkov zaposlenih visoko oziroma višjo izobrazbo. Uspešno sodelujejo v evropskih programih in so člani raznih strokovnih združenj. Podjetje je prejemnik številnih nagrad in priznanj, med katerimi je tudi uvrstitev med deset najboljših zaposlovalcev v okviru </w:t>
      </w:r>
      <w:r w:rsidRPr="005A4181">
        <w:rPr>
          <w:rFonts w:ascii="Tahoma" w:hAnsi="Tahoma" w:cs="Tahoma"/>
          <w:bCs/>
        </w:rPr>
        <w:t xml:space="preserve">European Business Awards. Kot podporo družbenemu okolju namenjajo sredstva predvsem za izobraževanje in šport mladih. To je </w:t>
      </w:r>
      <w:r>
        <w:rPr>
          <w:rFonts w:ascii="Tahoma" w:hAnsi="Tahoma" w:cs="Tahoma"/>
          <w:bCs/>
        </w:rPr>
        <w:t xml:space="preserve">bilo </w:t>
      </w:r>
      <w:r w:rsidRPr="005A4181">
        <w:rPr>
          <w:rFonts w:ascii="Tahoma" w:hAnsi="Tahoma" w:cs="Tahoma"/>
          <w:bCs/>
        </w:rPr>
        <w:t>tudi v duhu delovanja mag. Miroslava Brusa, ki si je za enega glavnih ciljev zadal skrb za medčloveške odnose, razvoj znanja, samoiniciativnost in predanost ter krepitev timskega duha.</w:t>
      </w:r>
    </w:p>
    <w:p w:rsidR="009C44EE" w:rsidRPr="005A4181" w:rsidRDefault="009C44EE" w:rsidP="00CC655A">
      <w:pPr>
        <w:jc w:val="both"/>
        <w:rPr>
          <w:rFonts w:ascii="Tahoma" w:hAnsi="Tahoma" w:cs="Tahoma"/>
          <w:bCs/>
        </w:rPr>
      </w:pPr>
    </w:p>
    <w:p w:rsidR="009C44EE" w:rsidRPr="005A4181" w:rsidRDefault="009C44EE" w:rsidP="00CC655A">
      <w:pPr>
        <w:jc w:val="both"/>
        <w:rPr>
          <w:rFonts w:ascii="Calibri" w:hAnsi="Calibri" w:cs="Verdana-Bold"/>
          <w:bCs/>
          <w:sz w:val="20"/>
          <w:szCs w:val="20"/>
        </w:rPr>
      </w:pPr>
    </w:p>
    <w:p w:rsidR="009C44EE" w:rsidRPr="005A4181" w:rsidRDefault="009C44EE" w:rsidP="00CC655A">
      <w:pPr>
        <w:jc w:val="both"/>
        <w:rPr>
          <w:rFonts w:ascii="Tahoma" w:hAnsi="Tahoma" w:cs="Tahoma"/>
        </w:rPr>
      </w:pPr>
    </w:p>
    <w:p w:rsidR="009C44EE" w:rsidRPr="005A4181" w:rsidRDefault="009C44EE" w:rsidP="00C01A9B">
      <w:pPr>
        <w:rPr>
          <w:rFonts w:ascii="Tahoma" w:hAnsi="Tahoma" w:cs="Tahoma"/>
          <w:b/>
          <w:color w:val="800000"/>
        </w:rPr>
      </w:pPr>
      <w:r w:rsidRPr="005A4181">
        <w:rPr>
          <w:rFonts w:ascii="Tahoma" w:hAnsi="Tahoma" w:cs="Tahoma"/>
          <w:b/>
          <w:color w:val="800000"/>
        </w:rPr>
        <w:t>Anton Konda</w:t>
      </w:r>
      <w:r w:rsidRPr="005A4181">
        <w:rPr>
          <w:rFonts w:ascii="Tahoma" w:hAnsi="Tahoma" w:cs="Tahoma"/>
        </w:rPr>
        <w:t xml:space="preserve">, direktor in </w:t>
      </w:r>
      <w:r w:rsidRPr="005A4181">
        <w:rPr>
          <w:rFonts w:ascii="Tahoma" w:hAnsi="Tahoma" w:cs="Tahoma"/>
          <w:b/>
          <w:color w:val="800000"/>
        </w:rPr>
        <w:t>Jože Štupar</w:t>
      </w:r>
      <w:r w:rsidRPr="005A4181">
        <w:rPr>
          <w:rFonts w:ascii="Tahoma" w:hAnsi="Tahoma" w:cs="Tahoma"/>
        </w:rPr>
        <w:t xml:space="preserve">, tehnični direktor </w:t>
      </w:r>
    </w:p>
    <w:p w:rsidR="009C44EE" w:rsidRPr="005A4181" w:rsidRDefault="009C44EE" w:rsidP="00C01A9B">
      <w:pPr>
        <w:jc w:val="both"/>
        <w:rPr>
          <w:rFonts w:ascii="Tahoma" w:hAnsi="Tahoma" w:cs="Tahoma"/>
          <w:b/>
          <w:bCs/>
          <w:color w:val="800000"/>
        </w:rPr>
      </w:pPr>
      <w:r w:rsidRPr="005A4181">
        <w:rPr>
          <w:rFonts w:ascii="Tahoma" w:hAnsi="Tahoma" w:cs="Tahoma"/>
          <w:b/>
          <w:bCs/>
          <w:color w:val="800000"/>
        </w:rPr>
        <w:t xml:space="preserve">Keko - Oprema d.o.o. Žužemberk   </w:t>
      </w:r>
    </w:p>
    <w:p w:rsidR="009C44EE" w:rsidRPr="005A4181" w:rsidRDefault="009C44EE" w:rsidP="00C01A9B">
      <w:pPr>
        <w:jc w:val="both"/>
        <w:rPr>
          <w:rFonts w:ascii="Tahoma" w:hAnsi="Tahoma" w:cs="Tahoma"/>
        </w:rPr>
      </w:pPr>
    </w:p>
    <w:p w:rsidR="009C44EE" w:rsidRPr="005A4181" w:rsidRDefault="009C44EE" w:rsidP="00C01A9B">
      <w:pPr>
        <w:jc w:val="both"/>
        <w:rPr>
          <w:rFonts w:ascii="Tahoma" w:hAnsi="Tahoma" w:cs="Tahoma"/>
        </w:rPr>
      </w:pPr>
      <w:r w:rsidRPr="005A4181">
        <w:rPr>
          <w:rFonts w:ascii="Tahoma" w:hAnsi="Tahoma" w:cs="Tahoma"/>
        </w:rPr>
        <w:t>Anton Konda in Jože Štupar sta solastnika podjetja, ki sta ga pred 20 leti ustanovila na temeljih bivše Iskre. V podjetju proizvajajo stroje za proizvodnjo integriranih elektronskih komponent, ki se uporabljajo v večini elektronskih aparatov, kot so GSM telefoni, DVD aparati, digitalne kamere in fotoaparati,  pri pridobivanju energije in v avtomobilski industriji. Kar 98 odstotkov prihodkov ustvarijo na tujih trgih, predvsem v Aziji in EU, vstopajo pa tudi na trge bivše Sovjetske zveze in ZDA.  Stroji, ki jih sicer izdelajo po specifičnih naročilih kupcev in so konkurenčni predvsem zaradi zaščitenih inovativnih postopkov, nosijo blagovno znamko Keko Equipment. Zaradi visoko specializirane proizvodnje, temelječe na lastnem znanju, v podjetju namenijo med 10 in 20 odstotkov prihodkov za razvoj in raziskave, pri čemer izjemno sodelujejo tako z domačimi kot s številnimi tujimi R&amp;R instituti in fakultetami.</w:t>
      </w:r>
    </w:p>
    <w:p w:rsidR="009C44EE" w:rsidRPr="005A4181" w:rsidRDefault="009C44EE" w:rsidP="00C01A9B">
      <w:pPr>
        <w:jc w:val="both"/>
        <w:rPr>
          <w:rFonts w:ascii="Tahoma" w:hAnsi="Tahoma" w:cs="Tahoma"/>
        </w:rPr>
      </w:pPr>
      <w:r w:rsidRPr="005A4181">
        <w:rPr>
          <w:rFonts w:ascii="Tahoma" w:hAnsi="Tahoma" w:cs="Tahoma"/>
        </w:rPr>
        <w:t>Izjemne dosežke podjetja potrjujejo številni kazalniki - od večletne rasti prihodkov in dobička podjetja do 72 odstotkov višje dodane vrednosti od panožnega poprečja, visokih prihodkov na zaposlenega ter nezadolženosti. Z rezultati, ki jih dosegajo tudi na razvojnem, tržnem in proizvodnem področju, bodo lahko realizirali svojo vizijo postati eden izmed desetih največjih izdelovalcev strojev za integrirane elektronske komponente na svetu.</w:t>
      </w:r>
    </w:p>
    <w:p w:rsidR="009C44EE" w:rsidRPr="005A4181" w:rsidRDefault="009C44EE" w:rsidP="00CC655A">
      <w:pPr>
        <w:jc w:val="both"/>
        <w:rPr>
          <w:rFonts w:ascii="Tahoma" w:hAnsi="Tahoma" w:cs="Tahoma"/>
        </w:rPr>
      </w:pPr>
    </w:p>
    <w:p w:rsidR="009C44EE" w:rsidRPr="005A4181" w:rsidRDefault="009C44EE" w:rsidP="00CC655A">
      <w:pPr>
        <w:jc w:val="both"/>
        <w:rPr>
          <w:rFonts w:ascii="Calibri" w:hAnsi="Calibri"/>
          <w:b/>
          <w:color w:val="800000"/>
          <w:sz w:val="22"/>
          <w:szCs w:val="22"/>
        </w:rPr>
      </w:pPr>
    </w:p>
    <w:p w:rsidR="009C44EE" w:rsidRPr="005A4181" w:rsidRDefault="009C44EE" w:rsidP="00CC655A">
      <w:pPr>
        <w:jc w:val="both"/>
        <w:rPr>
          <w:rFonts w:ascii="Calibri" w:hAnsi="Calibri" w:cs="Arial"/>
          <w:b/>
          <w:color w:val="800000"/>
          <w:sz w:val="22"/>
          <w:szCs w:val="22"/>
        </w:rPr>
      </w:pPr>
    </w:p>
    <w:p w:rsidR="009C44EE" w:rsidRPr="005A4181" w:rsidRDefault="009C44EE" w:rsidP="00CC655A">
      <w:pPr>
        <w:jc w:val="both"/>
        <w:rPr>
          <w:rFonts w:ascii="Tahoma" w:hAnsi="Tahoma" w:cs="Tahoma"/>
        </w:rPr>
      </w:pPr>
    </w:p>
    <w:p w:rsidR="009C44EE" w:rsidRPr="00BE5AD1" w:rsidRDefault="009C44EE" w:rsidP="00D26F19">
      <w:pPr>
        <w:jc w:val="both"/>
        <w:rPr>
          <w:rFonts w:ascii="Tahoma" w:hAnsi="Tahoma" w:cs="Tahoma"/>
        </w:rPr>
      </w:pPr>
    </w:p>
    <w:sectPr w:rsidR="009C44EE" w:rsidRPr="00BE5AD1" w:rsidSect="00483F5B">
      <w:headerReference w:type="default" r:id="rId7"/>
      <w:pgSz w:w="11906" w:h="16838"/>
      <w:pgMar w:top="1417" w:right="1286"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EE" w:rsidRDefault="009C44EE">
      <w:r>
        <w:separator/>
      </w:r>
    </w:p>
  </w:endnote>
  <w:endnote w:type="continuationSeparator" w:id="0">
    <w:p w:rsidR="009C44EE" w:rsidRDefault="009C4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EE" w:rsidRDefault="009C44EE">
      <w:r>
        <w:separator/>
      </w:r>
    </w:p>
  </w:footnote>
  <w:footnote w:type="continuationSeparator" w:id="0">
    <w:p w:rsidR="009C44EE" w:rsidRDefault="009C4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EE" w:rsidRDefault="009C44EE" w:rsidP="004C08D8">
    <w:pPr>
      <w:pStyle w:val="Header"/>
    </w:pPr>
    <w:r w:rsidRPr="009D78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6" type="#_x0000_t75" alt="logo1" style="width:71.25pt;height:36pt;visibility:visible">
          <v:imagedata r:id="rId1" o:title=""/>
        </v:shape>
      </w:pict>
    </w:r>
  </w:p>
  <w:p w:rsidR="009C44EE" w:rsidRPr="00AC7587" w:rsidRDefault="009C44EE" w:rsidP="004C08D8">
    <w:pPr>
      <w:pStyle w:val="Header"/>
      <w:pBdr>
        <w:bottom w:val="single" w:sz="18" w:space="1" w:color="808080"/>
      </w:pBdr>
      <w:spacing w:before="120" w:line="240" w:lineRule="exact"/>
      <w:ind w:right="-1135"/>
      <w:rPr>
        <w:rFonts w:ascii="Verdana" w:hAnsi="Verdana" w:cs="Tahoma"/>
        <w:b/>
        <w:sz w:val="16"/>
        <w:szCs w:val="16"/>
      </w:rPr>
    </w:pPr>
    <w:r w:rsidRPr="00AC7587">
      <w:rPr>
        <w:rFonts w:ascii="Verdana" w:hAnsi="Verdana" w:cs="Tahoma"/>
        <w:b/>
        <w:noProof/>
        <w:sz w:val="16"/>
        <w:szCs w:val="16"/>
      </w:rPr>
      <w:t xml:space="preserve">Komisija za nagrade GZS </w:t>
    </w:r>
  </w:p>
  <w:p w:rsidR="009C44EE" w:rsidRDefault="009C44EE" w:rsidP="004C08D8">
    <w:pPr>
      <w:ind w:right="-1135"/>
      <w:rPr>
        <w:rFonts w:ascii="Verdana" w:hAnsi="Verdana" w:cs="Tahoma"/>
        <w:sz w:val="14"/>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58 98 </w:t>
    </w:r>
    <w:r>
      <w:rPr>
        <w:rFonts w:ascii="Verdana" w:hAnsi="Verdana" w:cs="Tahoma"/>
        <w:noProof/>
        <w:sz w:val="14"/>
        <w:szCs w:val="14"/>
      </w:rPr>
      <w:t>101</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58 98 100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noProof/>
        <w:sz w:val="14"/>
        <w:szCs w:val="14"/>
      </w:rPr>
      <w:t>info</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9C44EE" w:rsidRDefault="009C44EE" w:rsidP="004C08D8">
    <w:pPr>
      <w:ind w:left="-1134"/>
      <w:rPr>
        <w:rFonts w:ascii="Verdana" w:hAnsi="Verdana" w:cs="Tahoma"/>
        <w:sz w:val="14"/>
        <w:szCs w:val="14"/>
      </w:rPr>
    </w:pPr>
  </w:p>
  <w:p w:rsidR="009C44EE" w:rsidRDefault="009C44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330"/>
    <w:multiLevelType w:val="hybridMultilevel"/>
    <w:tmpl w:val="6B3C591A"/>
    <w:lvl w:ilvl="0" w:tplc="83A6170C">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EA068CD"/>
    <w:multiLevelType w:val="multilevel"/>
    <w:tmpl w:val="910A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20A92"/>
    <w:multiLevelType w:val="multilevel"/>
    <w:tmpl w:val="4F74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63801"/>
    <w:multiLevelType w:val="multilevel"/>
    <w:tmpl w:val="63E0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B2E64"/>
    <w:multiLevelType w:val="multilevel"/>
    <w:tmpl w:val="C29E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372A9F"/>
    <w:multiLevelType w:val="hybridMultilevel"/>
    <w:tmpl w:val="A942F668"/>
    <w:lvl w:ilvl="0" w:tplc="83A6170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563"/>
    <w:rsid w:val="0000031F"/>
    <w:rsid w:val="00003238"/>
    <w:rsid w:val="00016E6D"/>
    <w:rsid w:val="00020348"/>
    <w:rsid w:val="00025EA3"/>
    <w:rsid w:val="0002726E"/>
    <w:rsid w:val="00031355"/>
    <w:rsid w:val="00031CA3"/>
    <w:rsid w:val="00032988"/>
    <w:rsid w:val="000511BB"/>
    <w:rsid w:val="00055117"/>
    <w:rsid w:val="00062EEF"/>
    <w:rsid w:val="00063C4C"/>
    <w:rsid w:val="0007082D"/>
    <w:rsid w:val="00070B29"/>
    <w:rsid w:val="00073526"/>
    <w:rsid w:val="00073C70"/>
    <w:rsid w:val="000823B9"/>
    <w:rsid w:val="000863F1"/>
    <w:rsid w:val="00090B46"/>
    <w:rsid w:val="00096060"/>
    <w:rsid w:val="0009706D"/>
    <w:rsid w:val="000A3749"/>
    <w:rsid w:val="000A5560"/>
    <w:rsid w:val="000A7712"/>
    <w:rsid w:val="000C19ED"/>
    <w:rsid w:val="000D3F0C"/>
    <w:rsid w:val="000E5D75"/>
    <w:rsid w:val="000E6827"/>
    <w:rsid w:val="00100D53"/>
    <w:rsid w:val="00101A63"/>
    <w:rsid w:val="001076AB"/>
    <w:rsid w:val="0012147C"/>
    <w:rsid w:val="001216E1"/>
    <w:rsid w:val="00123598"/>
    <w:rsid w:val="00124DA6"/>
    <w:rsid w:val="00143E7D"/>
    <w:rsid w:val="00153D7B"/>
    <w:rsid w:val="00160D5B"/>
    <w:rsid w:val="00161273"/>
    <w:rsid w:val="00164AF2"/>
    <w:rsid w:val="00171B0F"/>
    <w:rsid w:val="00171D16"/>
    <w:rsid w:val="001720EB"/>
    <w:rsid w:val="00187ED3"/>
    <w:rsid w:val="00196E46"/>
    <w:rsid w:val="001A2674"/>
    <w:rsid w:val="001A7221"/>
    <w:rsid w:val="001B0DE8"/>
    <w:rsid w:val="001B1594"/>
    <w:rsid w:val="001B259A"/>
    <w:rsid w:val="001C140D"/>
    <w:rsid w:val="001C6B1F"/>
    <w:rsid w:val="001D04CE"/>
    <w:rsid w:val="001D3C7B"/>
    <w:rsid w:val="001D4A33"/>
    <w:rsid w:val="001E7B7F"/>
    <w:rsid w:val="001E7E89"/>
    <w:rsid w:val="0020229D"/>
    <w:rsid w:val="00207062"/>
    <w:rsid w:val="00212494"/>
    <w:rsid w:val="0021570C"/>
    <w:rsid w:val="00216402"/>
    <w:rsid w:val="00220FA4"/>
    <w:rsid w:val="00223A8E"/>
    <w:rsid w:val="0022491E"/>
    <w:rsid w:val="00231D10"/>
    <w:rsid w:val="00244483"/>
    <w:rsid w:val="0025148F"/>
    <w:rsid w:val="00251EDD"/>
    <w:rsid w:val="00260F13"/>
    <w:rsid w:val="00261CEC"/>
    <w:rsid w:val="00267F7D"/>
    <w:rsid w:val="00271C2E"/>
    <w:rsid w:val="00293351"/>
    <w:rsid w:val="00294D2A"/>
    <w:rsid w:val="002A6155"/>
    <w:rsid w:val="002A6782"/>
    <w:rsid w:val="002B3C99"/>
    <w:rsid w:val="002C154A"/>
    <w:rsid w:val="002C5513"/>
    <w:rsid w:val="002C6A83"/>
    <w:rsid w:val="002D3BB6"/>
    <w:rsid w:val="002D4EE4"/>
    <w:rsid w:val="002E3406"/>
    <w:rsid w:val="002F118F"/>
    <w:rsid w:val="00303C5F"/>
    <w:rsid w:val="00311640"/>
    <w:rsid w:val="00315401"/>
    <w:rsid w:val="003174B4"/>
    <w:rsid w:val="003200E7"/>
    <w:rsid w:val="00320246"/>
    <w:rsid w:val="00326FDE"/>
    <w:rsid w:val="00332CA7"/>
    <w:rsid w:val="003358F7"/>
    <w:rsid w:val="00336C3F"/>
    <w:rsid w:val="00340D8C"/>
    <w:rsid w:val="003419FE"/>
    <w:rsid w:val="003442FE"/>
    <w:rsid w:val="00346D00"/>
    <w:rsid w:val="00347DEE"/>
    <w:rsid w:val="00360D69"/>
    <w:rsid w:val="00365661"/>
    <w:rsid w:val="003705D8"/>
    <w:rsid w:val="0037391A"/>
    <w:rsid w:val="00373B91"/>
    <w:rsid w:val="003754B7"/>
    <w:rsid w:val="00377691"/>
    <w:rsid w:val="00381F00"/>
    <w:rsid w:val="00384ABE"/>
    <w:rsid w:val="00384CFE"/>
    <w:rsid w:val="00386680"/>
    <w:rsid w:val="003A2876"/>
    <w:rsid w:val="003B64BC"/>
    <w:rsid w:val="003C3D53"/>
    <w:rsid w:val="003C418D"/>
    <w:rsid w:val="003C6E86"/>
    <w:rsid w:val="003D0D7B"/>
    <w:rsid w:val="003D20CF"/>
    <w:rsid w:val="003D7C3C"/>
    <w:rsid w:val="003D7FE3"/>
    <w:rsid w:val="003E1011"/>
    <w:rsid w:val="003E46B8"/>
    <w:rsid w:val="003E4E57"/>
    <w:rsid w:val="003E7354"/>
    <w:rsid w:val="003F05EF"/>
    <w:rsid w:val="003F0F69"/>
    <w:rsid w:val="003F117B"/>
    <w:rsid w:val="003F4AF0"/>
    <w:rsid w:val="003F71A1"/>
    <w:rsid w:val="00401FBC"/>
    <w:rsid w:val="00407767"/>
    <w:rsid w:val="00410489"/>
    <w:rsid w:val="004206D9"/>
    <w:rsid w:val="00420F27"/>
    <w:rsid w:val="004215C1"/>
    <w:rsid w:val="00424C6F"/>
    <w:rsid w:val="00424DF6"/>
    <w:rsid w:val="0042675E"/>
    <w:rsid w:val="00427FC2"/>
    <w:rsid w:val="00431625"/>
    <w:rsid w:val="004326A7"/>
    <w:rsid w:val="004335E9"/>
    <w:rsid w:val="0046114B"/>
    <w:rsid w:val="0046277A"/>
    <w:rsid w:val="00463022"/>
    <w:rsid w:val="00471ABF"/>
    <w:rsid w:val="00474188"/>
    <w:rsid w:val="0047539D"/>
    <w:rsid w:val="00476F49"/>
    <w:rsid w:val="00481563"/>
    <w:rsid w:val="00483F5B"/>
    <w:rsid w:val="00487E51"/>
    <w:rsid w:val="00493FDA"/>
    <w:rsid w:val="00494DDA"/>
    <w:rsid w:val="00495659"/>
    <w:rsid w:val="004977FA"/>
    <w:rsid w:val="004A1EAF"/>
    <w:rsid w:val="004B3462"/>
    <w:rsid w:val="004B3C81"/>
    <w:rsid w:val="004C018D"/>
    <w:rsid w:val="004C08D8"/>
    <w:rsid w:val="004C38FD"/>
    <w:rsid w:val="004C4798"/>
    <w:rsid w:val="004C5394"/>
    <w:rsid w:val="004D0701"/>
    <w:rsid w:val="004D392E"/>
    <w:rsid w:val="004E38A1"/>
    <w:rsid w:val="004E7C04"/>
    <w:rsid w:val="004F020F"/>
    <w:rsid w:val="004F2DE0"/>
    <w:rsid w:val="004F5857"/>
    <w:rsid w:val="004F6EC1"/>
    <w:rsid w:val="004F76B0"/>
    <w:rsid w:val="00500D16"/>
    <w:rsid w:val="00514A52"/>
    <w:rsid w:val="00516F7E"/>
    <w:rsid w:val="0052364D"/>
    <w:rsid w:val="005269AD"/>
    <w:rsid w:val="005330BB"/>
    <w:rsid w:val="005331C3"/>
    <w:rsid w:val="0053341D"/>
    <w:rsid w:val="00540F00"/>
    <w:rsid w:val="0054145E"/>
    <w:rsid w:val="00541C28"/>
    <w:rsid w:val="0055097F"/>
    <w:rsid w:val="00557FD8"/>
    <w:rsid w:val="00560AC6"/>
    <w:rsid w:val="00562589"/>
    <w:rsid w:val="00562DEC"/>
    <w:rsid w:val="00566AC2"/>
    <w:rsid w:val="005748D9"/>
    <w:rsid w:val="00580AC8"/>
    <w:rsid w:val="00582E50"/>
    <w:rsid w:val="0058384E"/>
    <w:rsid w:val="005840AF"/>
    <w:rsid w:val="00585E72"/>
    <w:rsid w:val="00586234"/>
    <w:rsid w:val="005919EB"/>
    <w:rsid w:val="005930AD"/>
    <w:rsid w:val="00593B09"/>
    <w:rsid w:val="005946F8"/>
    <w:rsid w:val="00597D7B"/>
    <w:rsid w:val="005A07D6"/>
    <w:rsid w:val="005A2274"/>
    <w:rsid w:val="005A3246"/>
    <w:rsid w:val="005A3BE6"/>
    <w:rsid w:val="005A4181"/>
    <w:rsid w:val="005A546F"/>
    <w:rsid w:val="005B04C2"/>
    <w:rsid w:val="005B2567"/>
    <w:rsid w:val="005D05A3"/>
    <w:rsid w:val="005D47FF"/>
    <w:rsid w:val="005D75C4"/>
    <w:rsid w:val="005F1B34"/>
    <w:rsid w:val="005F2C49"/>
    <w:rsid w:val="006138AA"/>
    <w:rsid w:val="006143A5"/>
    <w:rsid w:val="00623982"/>
    <w:rsid w:val="0063232D"/>
    <w:rsid w:val="00652343"/>
    <w:rsid w:val="00652E76"/>
    <w:rsid w:val="00657442"/>
    <w:rsid w:val="00661B47"/>
    <w:rsid w:val="00661E69"/>
    <w:rsid w:val="0066283B"/>
    <w:rsid w:val="00672A89"/>
    <w:rsid w:val="00681632"/>
    <w:rsid w:val="0068415C"/>
    <w:rsid w:val="006847BC"/>
    <w:rsid w:val="00691708"/>
    <w:rsid w:val="006A7B76"/>
    <w:rsid w:val="006B36A6"/>
    <w:rsid w:val="006B4ADE"/>
    <w:rsid w:val="006B4FBD"/>
    <w:rsid w:val="006B554D"/>
    <w:rsid w:val="006B71CF"/>
    <w:rsid w:val="006C25A8"/>
    <w:rsid w:val="006C3622"/>
    <w:rsid w:val="006D26A0"/>
    <w:rsid w:val="006E2880"/>
    <w:rsid w:val="006E4128"/>
    <w:rsid w:val="006E4222"/>
    <w:rsid w:val="006E5555"/>
    <w:rsid w:val="006E7C8F"/>
    <w:rsid w:val="006F3F26"/>
    <w:rsid w:val="0070009B"/>
    <w:rsid w:val="007001F2"/>
    <w:rsid w:val="00700A73"/>
    <w:rsid w:val="007057EA"/>
    <w:rsid w:val="00712A67"/>
    <w:rsid w:val="007135EB"/>
    <w:rsid w:val="00713702"/>
    <w:rsid w:val="00713D5B"/>
    <w:rsid w:val="00715E6D"/>
    <w:rsid w:val="00716BA5"/>
    <w:rsid w:val="00725851"/>
    <w:rsid w:val="00734D44"/>
    <w:rsid w:val="00742274"/>
    <w:rsid w:val="00750B4C"/>
    <w:rsid w:val="00751933"/>
    <w:rsid w:val="00765A1A"/>
    <w:rsid w:val="007669E7"/>
    <w:rsid w:val="00775AD2"/>
    <w:rsid w:val="00777F8D"/>
    <w:rsid w:val="00782A3C"/>
    <w:rsid w:val="007852F8"/>
    <w:rsid w:val="00787BE4"/>
    <w:rsid w:val="007912D6"/>
    <w:rsid w:val="00791B4F"/>
    <w:rsid w:val="0079631F"/>
    <w:rsid w:val="00796B94"/>
    <w:rsid w:val="007A5D4A"/>
    <w:rsid w:val="007A7507"/>
    <w:rsid w:val="007B072E"/>
    <w:rsid w:val="007B748C"/>
    <w:rsid w:val="007C2A09"/>
    <w:rsid w:val="007D2C1E"/>
    <w:rsid w:val="007D4308"/>
    <w:rsid w:val="007D4BB6"/>
    <w:rsid w:val="007D4FB7"/>
    <w:rsid w:val="007D7C02"/>
    <w:rsid w:val="007F624A"/>
    <w:rsid w:val="007F750A"/>
    <w:rsid w:val="00803B9F"/>
    <w:rsid w:val="00810088"/>
    <w:rsid w:val="0081100D"/>
    <w:rsid w:val="008136AF"/>
    <w:rsid w:val="008141EE"/>
    <w:rsid w:val="00830734"/>
    <w:rsid w:val="008318D2"/>
    <w:rsid w:val="00832428"/>
    <w:rsid w:val="00832EFB"/>
    <w:rsid w:val="00833BE8"/>
    <w:rsid w:val="0084412D"/>
    <w:rsid w:val="008444B2"/>
    <w:rsid w:val="008513BF"/>
    <w:rsid w:val="008532CA"/>
    <w:rsid w:val="008545D8"/>
    <w:rsid w:val="008564AA"/>
    <w:rsid w:val="0085687A"/>
    <w:rsid w:val="0086344E"/>
    <w:rsid w:val="008641AF"/>
    <w:rsid w:val="00870D02"/>
    <w:rsid w:val="0087418C"/>
    <w:rsid w:val="00875750"/>
    <w:rsid w:val="008805C6"/>
    <w:rsid w:val="0088125C"/>
    <w:rsid w:val="00882DC8"/>
    <w:rsid w:val="00883162"/>
    <w:rsid w:val="00893198"/>
    <w:rsid w:val="00893AB1"/>
    <w:rsid w:val="0089438E"/>
    <w:rsid w:val="0089637F"/>
    <w:rsid w:val="008969A4"/>
    <w:rsid w:val="008A1EB1"/>
    <w:rsid w:val="008B117A"/>
    <w:rsid w:val="008B15EE"/>
    <w:rsid w:val="008B4EC5"/>
    <w:rsid w:val="008B5394"/>
    <w:rsid w:val="008B7DF1"/>
    <w:rsid w:val="008C0D5E"/>
    <w:rsid w:val="008C3F0D"/>
    <w:rsid w:val="008C76CB"/>
    <w:rsid w:val="008D0809"/>
    <w:rsid w:val="008D26CA"/>
    <w:rsid w:val="008D29D5"/>
    <w:rsid w:val="008D788A"/>
    <w:rsid w:val="008F3C2C"/>
    <w:rsid w:val="0090214A"/>
    <w:rsid w:val="009030B4"/>
    <w:rsid w:val="00906B8A"/>
    <w:rsid w:val="0091290F"/>
    <w:rsid w:val="009163DC"/>
    <w:rsid w:val="00922899"/>
    <w:rsid w:val="009305D0"/>
    <w:rsid w:val="00933B15"/>
    <w:rsid w:val="00934A4B"/>
    <w:rsid w:val="00935C08"/>
    <w:rsid w:val="0094130A"/>
    <w:rsid w:val="00944C22"/>
    <w:rsid w:val="00954F55"/>
    <w:rsid w:val="00962220"/>
    <w:rsid w:val="009628C5"/>
    <w:rsid w:val="00963CF3"/>
    <w:rsid w:val="00964F61"/>
    <w:rsid w:val="00970273"/>
    <w:rsid w:val="00973A7E"/>
    <w:rsid w:val="00980276"/>
    <w:rsid w:val="009807BB"/>
    <w:rsid w:val="009859CE"/>
    <w:rsid w:val="00986AF4"/>
    <w:rsid w:val="00987348"/>
    <w:rsid w:val="0099235A"/>
    <w:rsid w:val="00997E92"/>
    <w:rsid w:val="009A61FE"/>
    <w:rsid w:val="009A6A8C"/>
    <w:rsid w:val="009B1DDC"/>
    <w:rsid w:val="009C44EE"/>
    <w:rsid w:val="009C560F"/>
    <w:rsid w:val="009C60BF"/>
    <w:rsid w:val="009C653F"/>
    <w:rsid w:val="009D0EC0"/>
    <w:rsid w:val="009D16DC"/>
    <w:rsid w:val="009D4179"/>
    <w:rsid w:val="009D78C5"/>
    <w:rsid w:val="009E2D5A"/>
    <w:rsid w:val="009F2782"/>
    <w:rsid w:val="009F2F25"/>
    <w:rsid w:val="00A01A00"/>
    <w:rsid w:val="00A06FE2"/>
    <w:rsid w:val="00A11432"/>
    <w:rsid w:val="00A13ED4"/>
    <w:rsid w:val="00A1433C"/>
    <w:rsid w:val="00A250F1"/>
    <w:rsid w:val="00A31F3B"/>
    <w:rsid w:val="00A32E3A"/>
    <w:rsid w:val="00A35603"/>
    <w:rsid w:val="00A41218"/>
    <w:rsid w:val="00A41C1E"/>
    <w:rsid w:val="00A451CB"/>
    <w:rsid w:val="00A477CD"/>
    <w:rsid w:val="00A605D7"/>
    <w:rsid w:val="00A6141F"/>
    <w:rsid w:val="00A62BA8"/>
    <w:rsid w:val="00A65243"/>
    <w:rsid w:val="00A737E1"/>
    <w:rsid w:val="00A744C2"/>
    <w:rsid w:val="00A814FE"/>
    <w:rsid w:val="00A867B5"/>
    <w:rsid w:val="00AB07F8"/>
    <w:rsid w:val="00AB096A"/>
    <w:rsid w:val="00AB26D6"/>
    <w:rsid w:val="00AB4440"/>
    <w:rsid w:val="00AC60A0"/>
    <w:rsid w:val="00AC7587"/>
    <w:rsid w:val="00AD1C15"/>
    <w:rsid w:val="00AD46FB"/>
    <w:rsid w:val="00AE7BD9"/>
    <w:rsid w:val="00B00129"/>
    <w:rsid w:val="00B20735"/>
    <w:rsid w:val="00B219D7"/>
    <w:rsid w:val="00B25281"/>
    <w:rsid w:val="00B2641C"/>
    <w:rsid w:val="00B3776C"/>
    <w:rsid w:val="00B4252C"/>
    <w:rsid w:val="00B53FB6"/>
    <w:rsid w:val="00B568C2"/>
    <w:rsid w:val="00B62450"/>
    <w:rsid w:val="00B6276F"/>
    <w:rsid w:val="00B7113C"/>
    <w:rsid w:val="00B80BF8"/>
    <w:rsid w:val="00B9344A"/>
    <w:rsid w:val="00B96751"/>
    <w:rsid w:val="00BA1784"/>
    <w:rsid w:val="00BA41E9"/>
    <w:rsid w:val="00BA5D5D"/>
    <w:rsid w:val="00BB27F3"/>
    <w:rsid w:val="00BC23D8"/>
    <w:rsid w:val="00BC54B9"/>
    <w:rsid w:val="00BC67B6"/>
    <w:rsid w:val="00BD0FB7"/>
    <w:rsid w:val="00BD225C"/>
    <w:rsid w:val="00BD63D3"/>
    <w:rsid w:val="00BD7E49"/>
    <w:rsid w:val="00BE302D"/>
    <w:rsid w:val="00BE5919"/>
    <w:rsid w:val="00BE5AD1"/>
    <w:rsid w:val="00BE7A31"/>
    <w:rsid w:val="00BF0D8C"/>
    <w:rsid w:val="00BF33BA"/>
    <w:rsid w:val="00C01A9B"/>
    <w:rsid w:val="00C029EE"/>
    <w:rsid w:val="00C051A7"/>
    <w:rsid w:val="00C1209F"/>
    <w:rsid w:val="00C16781"/>
    <w:rsid w:val="00C20E68"/>
    <w:rsid w:val="00C24D2A"/>
    <w:rsid w:val="00C25DED"/>
    <w:rsid w:val="00C358CC"/>
    <w:rsid w:val="00C41272"/>
    <w:rsid w:val="00C450CF"/>
    <w:rsid w:val="00C524CA"/>
    <w:rsid w:val="00C64D0A"/>
    <w:rsid w:val="00C67D7E"/>
    <w:rsid w:val="00C75436"/>
    <w:rsid w:val="00C82DD9"/>
    <w:rsid w:val="00C865B5"/>
    <w:rsid w:val="00C931AB"/>
    <w:rsid w:val="00C96759"/>
    <w:rsid w:val="00C9749B"/>
    <w:rsid w:val="00CA0821"/>
    <w:rsid w:val="00CA187E"/>
    <w:rsid w:val="00CA294C"/>
    <w:rsid w:val="00CA61CD"/>
    <w:rsid w:val="00CA6FA8"/>
    <w:rsid w:val="00CB0C8A"/>
    <w:rsid w:val="00CB27A3"/>
    <w:rsid w:val="00CB5AA9"/>
    <w:rsid w:val="00CB7028"/>
    <w:rsid w:val="00CB7487"/>
    <w:rsid w:val="00CC2766"/>
    <w:rsid w:val="00CC39F3"/>
    <w:rsid w:val="00CC655A"/>
    <w:rsid w:val="00CD4B3D"/>
    <w:rsid w:val="00CD5278"/>
    <w:rsid w:val="00CD5F40"/>
    <w:rsid w:val="00CD6702"/>
    <w:rsid w:val="00CD6D82"/>
    <w:rsid w:val="00CD716C"/>
    <w:rsid w:val="00CE2F8F"/>
    <w:rsid w:val="00CE5BA2"/>
    <w:rsid w:val="00D14683"/>
    <w:rsid w:val="00D155E5"/>
    <w:rsid w:val="00D2252B"/>
    <w:rsid w:val="00D26F19"/>
    <w:rsid w:val="00D311F5"/>
    <w:rsid w:val="00D32E95"/>
    <w:rsid w:val="00D37887"/>
    <w:rsid w:val="00D50923"/>
    <w:rsid w:val="00D707F1"/>
    <w:rsid w:val="00D71BFE"/>
    <w:rsid w:val="00D725F8"/>
    <w:rsid w:val="00D74399"/>
    <w:rsid w:val="00D84A7B"/>
    <w:rsid w:val="00D8679E"/>
    <w:rsid w:val="00D86D64"/>
    <w:rsid w:val="00D91F37"/>
    <w:rsid w:val="00D93985"/>
    <w:rsid w:val="00D9491A"/>
    <w:rsid w:val="00D953C5"/>
    <w:rsid w:val="00DA4E51"/>
    <w:rsid w:val="00DB300E"/>
    <w:rsid w:val="00DC1DE1"/>
    <w:rsid w:val="00DC1F5D"/>
    <w:rsid w:val="00DC73D5"/>
    <w:rsid w:val="00DD271C"/>
    <w:rsid w:val="00DD604D"/>
    <w:rsid w:val="00DE31C0"/>
    <w:rsid w:val="00DE4C73"/>
    <w:rsid w:val="00DE67AC"/>
    <w:rsid w:val="00DE78A4"/>
    <w:rsid w:val="00DF2F5F"/>
    <w:rsid w:val="00E11A2C"/>
    <w:rsid w:val="00E134B0"/>
    <w:rsid w:val="00E13995"/>
    <w:rsid w:val="00E150A3"/>
    <w:rsid w:val="00E2385A"/>
    <w:rsid w:val="00E2444D"/>
    <w:rsid w:val="00E26B85"/>
    <w:rsid w:val="00E4160F"/>
    <w:rsid w:val="00E4228C"/>
    <w:rsid w:val="00E53D01"/>
    <w:rsid w:val="00E607AD"/>
    <w:rsid w:val="00E62CEC"/>
    <w:rsid w:val="00E65BE9"/>
    <w:rsid w:val="00E67DC3"/>
    <w:rsid w:val="00E74ADA"/>
    <w:rsid w:val="00E74EC8"/>
    <w:rsid w:val="00E7573E"/>
    <w:rsid w:val="00E779E4"/>
    <w:rsid w:val="00E82A5C"/>
    <w:rsid w:val="00E852D3"/>
    <w:rsid w:val="00E91677"/>
    <w:rsid w:val="00E928CA"/>
    <w:rsid w:val="00EA6467"/>
    <w:rsid w:val="00EB37EB"/>
    <w:rsid w:val="00EB6F96"/>
    <w:rsid w:val="00EC3989"/>
    <w:rsid w:val="00EC5710"/>
    <w:rsid w:val="00EC61C7"/>
    <w:rsid w:val="00EC756B"/>
    <w:rsid w:val="00ED173E"/>
    <w:rsid w:val="00ED6C7F"/>
    <w:rsid w:val="00EE078B"/>
    <w:rsid w:val="00EE4FFB"/>
    <w:rsid w:val="00EF226F"/>
    <w:rsid w:val="00EF436E"/>
    <w:rsid w:val="00F05089"/>
    <w:rsid w:val="00F15DF2"/>
    <w:rsid w:val="00F16518"/>
    <w:rsid w:val="00F2326F"/>
    <w:rsid w:val="00F26B8D"/>
    <w:rsid w:val="00F27A23"/>
    <w:rsid w:val="00F31A14"/>
    <w:rsid w:val="00F34FD9"/>
    <w:rsid w:val="00F35CDD"/>
    <w:rsid w:val="00F42E31"/>
    <w:rsid w:val="00F45C59"/>
    <w:rsid w:val="00F47993"/>
    <w:rsid w:val="00F5050E"/>
    <w:rsid w:val="00F511F6"/>
    <w:rsid w:val="00F61003"/>
    <w:rsid w:val="00F67A4E"/>
    <w:rsid w:val="00F70CFB"/>
    <w:rsid w:val="00F712A0"/>
    <w:rsid w:val="00F76C2E"/>
    <w:rsid w:val="00F774DC"/>
    <w:rsid w:val="00F853C5"/>
    <w:rsid w:val="00F91F8F"/>
    <w:rsid w:val="00F93958"/>
    <w:rsid w:val="00FA2468"/>
    <w:rsid w:val="00FA384C"/>
    <w:rsid w:val="00FB1232"/>
    <w:rsid w:val="00FB3B2D"/>
    <w:rsid w:val="00FB7085"/>
    <w:rsid w:val="00FC45D4"/>
    <w:rsid w:val="00FC6C98"/>
    <w:rsid w:val="00FC7D98"/>
    <w:rsid w:val="00FD36E5"/>
    <w:rsid w:val="00FE418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1C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5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A1EB1"/>
    <w:pPr>
      <w:spacing w:after="240"/>
    </w:pPr>
  </w:style>
  <w:style w:type="character" w:styleId="Hyperlink">
    <w:name w:val="Hyperlink"/>
    <w:basedOn w:val="DefaultParagraphFont"/>
    <w:uiPriority w:val="99"/>
    <w:rsid w:val="008A1EB1"/>
    <w:rPr>
      <w:rFonts w:cs="Times New Roman"/>
      <w:color w:val="114089"/>
      <w:u w:val="single"/>
    </w:rPr>
  </w:style>
  <w:style w:type="character" w:styleId="Strong">
    <w:name w:val="Strong"/>
    <w:basedOn w:val="DefaultParagraphFont"/>
    <w:uiPriority w:val="99"/>
    <w:qFormat/>
    <w:rsid w:val="00E11A2C"/>
    <w:rPr>
      <w:rFonts w:cs="Times New Roman"/>
      <w:b/>
    </w:rPr>
  </w:style>
  <w:style w:type="paragraph" w:styleId="Header">
    <w:name w:val="header"/>
    <w:basedOn w:val="Normal"/>
    <w:link w:val="HeaderChar"/>
    <w:uiPriority w:val="99"/>
    <w:rsid w:val="004C08D8"/>
    <w:pPr>
      <w:tabs>
        <w:tab w:val="center" w:pos="4536"/>
        <w:tab w:val="right" w:pos="9072"/>
      </w:tabs>
    </w:pPr>
  </w:style>
  <w:style w:type="character" w:customStyle="1" w:styleId="HeaderChar">
    <w:name w:val="Header Char"/>
    <w:basedOn w:val="DefaultParagraphFont"/>
    <w:link w:val="Header"/>
    <w:uiPriority w:val="99"/>
    <w:semiHidden/>
    <w:rsid w:val="00C05C96"/>
    <w:rPr>
      <w:sz w:val="24"/>
      <w:szCs w:val="24"/>
    </w:rPr>
  </w:style>
  <w:style w:type="paragraph" w:styleId="Footer">
    <w:name w:val="footer"/>
    <w:basedOn w:val="Normal"/>
    <w:link w:val="FooterChar"/>
    <w:uiPriority w:val="99"/>
    <w:rsid w:val="004C08D8"/>
    <w:pPr>
      <w:tabs>
        <w:tab w:val="center" w:pos="4536"/>
        <w:tab w:val="right" w:pos="9072"/>
      </w:tabs>
    </w:pPr>
  </w:style>
  <w:style w:type="character" w:customStyle="1" w:styleId="FooterChar">
    <w:name w:val="Footer Char"/>
    <w:basedOn w:val="DefaultParagraphFont"/>
    <w:link w:val="Footer"/>
    <w:uiPriority w:val="99"/>
    <w:semiHidden/>
    <w:rsid w:val="00C05C96"/>
    <w:rPr>
      <w:sz w:val="24"/>
      <w:szCs w:val="24"/>
    </w:rPr>
  </w:style>
  <w:style w:type="character" w:customStyle="1" w:styleId="caps">
    <w:name w:val="caps"/>
    <w:basedOn w:val="DefaultParagraphFont"/>
    <w:uiPriority w:val="99"/>
    <w:rsid w:val="0054145E"/>
    <w:rPr>
      <w:rFonts w:cs="Times New Roman"/>
    </w:rPr>
  </w:style>
  <w:style w:type="paragraph" w:styleId="DocumentMap">
    <w:name w:val="Document Map"/>
    <w:basedOn w:val="Normal"/>
    <w:link w:val="DocumentMapChar"/>
    <w:uiPriority w:val="99"/>
    <w:semiHidden/>
    <w:rsid w:val="00C029E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05C96"/>
    <w:rPr>
      <w:sz w:val="0"/>
      <w:szCs w:val="0"/>
    </w:rPr>
  </w:style>
  <w:style w:type="paragraph" w:styleId="BalloonText">
    <w:name w:val="Balloon Text"/>
    <w:basedOn w:val="Normal"/>
    <w:link w:val="BalloonTextChar"/>
    <w:uiPriority w:val="99"/>
    <w:semiHidden/>
    <w:rsid w:val="00BE5AD1"/>
    <w:rPr>
      <w:rFonts w:ascii="Tahoma" w:hAnsi="Tahoma" w:cs="Tahoma"/>
      <w:sz w:val="16"/>
      <w:szCs w:val="16"/>
    </w:rPr>
  </w:style>
  <w:style w:type="character" w:customStyle="1" w:styleId="BalloonTextChar">
    <w:name w:val="Balloon Text Char"/>
    <w:basedOn w:val="DefaultParagraphFont"/>
    <w:link w:val="BalloonText"/>
    <w:uiPriority w:val="99"/>
    <w:semiHidden/>
    <w:rsid w:val="00C05C96"/>
    <w:rPr>
      <w:sz w:val="0"/>
      <w:szCs w:val="0"/>
    </w:rPr>
  </w:style>
</w:styles>
</file>

<file path=word/webSettings.xml><?xml version="1.0" encoding="utf-8"?>
<w:webSettings xmlns:r="http://schemas.openxmlformats.org/officeDocument/2006/relationships" xmlns:w="http://schemas.openxmlformats.org/wordprocessingml/2006/main">
  <w:divs>
    <w:div w:id="798886708">
      <w:marLeft w:val="0"/>
      <w:marRight w:val="0"/>
      <w:marTop w:val="0"/>
      <w:marBottom w:val="0"/>
      <w:divBdr>
        <w:top w:val="none" w:sz="0" w:space="0" w:color="auto"/>
        <w:left w:val="none" w:sz="0" w:space="0" w:color="auto"/>
        <w:bottom w:val="none" w:sz="0" w:space="0" w:color="auto"/>
        <w:right w:val="none" w:sz="0" w:space="0" w:color="auto"/>
      </w:divBdr>
    </w:div>
    <w:div w:id="798886717">
      <w:marLeft w:val="0"/>
      <w:marRight w:val="0"/>
      <w:marTop w:val="0"/>
      <w:marBottom w:val="0"/>
      <w:divBdr>
        <w:top w:val="none" w:sz="0" w:space="0" w:color="auto"/>
        <w:left w:val="none" w:sz="0" w:space="0" w:color="auto"/>
        <w:bottom w:val="none" w:sz="0" w:space="0" w:color="auto"/>
        <w:right w:val="none" w:sz="0" w:space="0" w:color="auto"/>
      </w:divBdr>
    </w:div>
    <w:div w:id="798886718">
      <w:marLeft w:val="0"/>
      <w:marRight w:val="0"/>
      <w:marTop w:val="0"/>
      <w:marBottom w:val="0"/>
      <w:divBdr>
        <w:top w:val="none" w:sz="0" w:space="0" w:color="auto"/>
        <w:left w:val="none" w:sz="0" w:space="0" w:color="auto"/>
        <w:bottom w:val="none" w:sz="0" w:space="0" w:color="auto"/>
        <w:right w:val="none" w:sz="0" w:space="0" w:color="auto"/>
      </w:divBdr>
    </w:div>
    <w:div w:id="798886719">
      <w:marLeft w:val="0"/>
      <w:marRight w:val="0"/>
      <w:marTop w:val="0"/>
      <w:marBottom w:val="0"/>
      <w:divBdr>
        <w:top w:val="none" w:sz="0" w:space="0" w:color="auto"/>
        <w:left w:val="none" w:sz="0" w:space="0" w:color="auto"/>
        <w:bottom w:val="none" w:sz="0" w:space="0" w:color="auto"/>
        <w:right w:val="none" w:sz="0" w:space="0" w:color="auto"/>
      </w:divBdr>
      <w:divsChild>
        <w:div w:id="798886714">
          <w:marLeft w:val="0"/>
          <w:marRight w:val="0"/>
          <w:marTop w:val="0"/>
          <w:marBottom w:val="0"/>
          <w:divBdr>
            <w:top w:val="none" w:sz="0" w:space="0" w:color="auto"/>
            <w:left w:val="none" w:sz="0" w:space="0" w:color="auto"/>
            <w:bottom w:val="none" w:sz="0" w:space="0" w:color="auto"/>
            <w:right w:val="none" w:sz="0" w:space="0" w:color="auto"/>
          </w:divBdr>
          <w:divsChild>
            <w:div w:id="798886724">
              <w:marLeft w:val="0"/>
              <w:marRight w:val="0"/>
              <w:marTop w:val="0"/>
              <w:marBottom w:val="0"/>
              <w:divBdr>
                <w:top w:val="none" w:sz="0" w:space="0" w:color="auto"/>
                <w:left w:val="none" w:sz="0" w:space="0" w:color="auto"/>
                <w:bottom w:val="none" w:sz="0" w:space="0" w:color="auto"/>
                <w:right w:val="none" w:sz="0" w:space="0" w:color="auto"/>
              </w:divBdr>
              <w:divsChild>
                <w:div w:id="7988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6721">
      <w:marLeft w:val="0"/>
      <w:marRight w:val="0"/>
      <w:marTop w:val="0"/>
      <w:marBottom w:val="0"/>
      <w:divBdr>
        <w:top w:val="none" w:sz="0" w:space="0" w:color="auto"/>
        <w:left w:val="none" w:sz="0" w:space="0" w:color="auto"/>
        <w:bottom w:val="none" w:sz="0" w:space="0" w:color="auto"/>
        <w:right w:val="none" w:sz="0" w:space="0" w:color="auto"/>
      </w:divBdr>
      <w:divsChild>
        <w:div w:id="798886709">
          <w:marLeft w:val="0"/>
          <w:marRight w:val="0"/>
          <w:marTop w:val="0"/>
          <w:marBottom w:val="0"/>
          <w:divBdr>
            <w:top w:val="none" w:sz="0" w:space="0" w:color="auto"/>
            <w:left w:val="none" w:sz="0" w:space="0" w:color="auto"/>
            <w:bottom w:val="none" w:sz="0" w:space="0" w:color="auto"/>
            <w:right w:val="none" w:sz="0" w:space="0" w:color="auto"/>
          </w:divBdr>
          <w:divsChild>
            <w:div w:id="798886711">
              <w:marLeft w:val="0"/>
              <w:marRight w:val="0"/>
              <w:marTop w:val="0"/>
              <w:marBottom w:val="0"/>
              <w:divBdr>
                <w:top w:val="none" w:sz="0" w:space="0" w:color="auto"/>
                <w:left w:val="none" w:sz="0" w:space="0" w:color="auto"/>
                <w:bottom w:val="none" w:sz="0" w:space="0" w:color="auto"/>
                <w:right w:val="none" w:sz="0" w:space="0" w:color="auto"/>
              </w:divBdr>
            </w:div>
            <w:div w:id="798886713">
              <w:marLeft w:val="0"/>
              <w:marRight w:val="0"/>
              <w:marTop w:val="0"/>
              <w:marBottom w:val="0"/>
              <w:divBdr>
                <w:top w:val="none" w:sz="0" w:space="0" w:color="auto"/>
                <w:left w:val="none" w:sz="0" w:space="0" w:color="auto"/>
                <w:bottom w:val="none" w:sz="0" w:space="0" w:color="auto"/>
                <w:right w:val="none" w:sz="0" w:space="0" w:color="auto"/>
              </w:divBdr>
            </w:div>
            <w:div w:id="798886715">
              <w:marLeft w:val="0"/>
              <w:marRight w:val="0"/>
              <w:marTop w:val="0"/>
              <w:marBottom w:val="0"/>
              <w:divBdr>
                <w:top w:val="none" w:sz="0" w:space="0" w:color="auto"/>
                <w:left w:val="none" w:sz="0" w:space="0" w:color="auto"/>
                <w:bottom w:val="none" w:sz="0" w:space="0" w:color="auto"/>
                <w:right w:val="none" w:sz="0" w:space="0" w:color="auto"/>
              </w:divBdr>
            </w:div>
            <w:div w:id="798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6723">
      <w:marLeft w:val="0"/>
      <w:marRight w:val="0"/>
      <w:marTop w:val="0"/>
      <w:marBottom w:val="0"/>
      <w:divBdr>
        <w:top w:val="none" w:sz="0" w:space="0" w:color="auto"/>
        <w:left w:val="none" w:sz="0" w:space="0" w:color="auto"/>
        <w:bottom w:val="none" w:sz="0" w:space="0" w:color="auto"/>
        <w:right w:val="none" w:sz="0" w:space="0" w:color="auto"/>
      </w:divBdr>
    </w:div>
    <w:div w:id="798886725">
      <w:marLeft w:val="0"/>
      <w:marRight w:val="0"/>
      <w:marTop w:val="0"/>
      <w:marBottom w:val="0"/>
      <w:divBdr>
        <w:top w:val="none" w:sz="0" w:space="0" w:color="auto"/>
        <w:left w:val="none" w:sz="0" w:space="0" w:color="auto"/>
        <w:bottom w:val="none" w:sz="0" w:space="0" w:color="auto"/>
        <w:right w:val="none" w:sz="0" w:space="0" w:color="auto"/>
      </w:divBdr>
      <w:divsChild>
        <w:div w:id="798886720">
          <w:marLeft w:val="0"/>
          <w:marRight w:val="0"/>
          <w:marTop w:val="0"/>
          <w:marBottom w:val="0"/>
          <w:divBdr>
            <w:top w:val="none" w:sz="0" w:space="0" w:color="auto"/>
            <w:left w:val="none" w:sz="0" w:space="0" w:color="auto"/>
            <w:bottom w:val="none" w:sz="0" w:space="0" w:color="auto"/>
            <w:right w:val="none" w:sz="0" w:space="0" w:color="auto"/>
          </w:divBdr>
          <w:divsChild>
            <w:div w:id="798886722">
              <w:marLeft w:val="0"/>
              <w:marRight w:val="0"/>
              <w:marTop w:val="0"/>
              <w:marBottom w:val="0"/>
              <w:divBdr>
                <w:top w:val="none" w:sz="0" w:space="0" w:color="auto"/>
                <w:left w:val="none" w:sz="0" w:space="0" w:color="auto"/>
                <w:bottom w:val="none" w:sz="0" w:space="0" w:color="auto"/>
                <w:right w:val="none" w:sz="0" w:space="0" w:color="auto"/>
              </w:divBdr>
              <w:divsChild>
                <w:div w:id="7988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1993</Words>
  <Characters>11363</Characters>
  <Application>Microsoft Office Outlook</Application>
  <DocSecurity>0</DocSecurity>
  <Lines>0</Lines>
  <Paragraphs>0</Paragraphs>
  <ScaleCrop>false</ScaleCrop>
  <Company>Gospodarska Zbornica Slovenije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Mojca Kert Kos (roj</dc:title>
  <dc:subject/>
  <dc:creator>Mojca Osojnik</dc:creator>
  <cp:keywords/>
  <dc:description/>
  <cp:lastModifiedBy>murn</cp:lastModifiedBy>
  <cp:revision>2</cp:revision>
  <cp:lastPrinted>2014-01-31T11:36:00Z</cp:lastPrinted>
  <dcterms:created xsi:type="dcterms:W3CDTF">2015-03-04T13:27:00Z</dcterms:created>
  <dcterms:modified xsi:type="dcterms:W3CDTF">2015-03-04T13:27:00Z</dcterms:modified>
</cp:coreProperties>
</file>